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18CE" w14:textId="17B089B2" w:rsidR="005F1457" w:rsidRPr="00992275" w:rsidRDefault="001F648B" w:rsidP="0002540B">
      <w:pPr>
        <w:rPr>
          <w:b/>
          <w:bCs/>
        </w:rPr>
      </w:pPr>
      <w:r>
        <w:rPr>
          <w:b/>
          <w:bCs/>
        </w:rPr>
        <w:t xml:space="preserve">Healthier and Resilient Food Systems - </w:t>
      </w:r>
      <w:r w:rsidR="00C14C0B" w:rsidRPr="00992275">
        <w:rPr>
          <w:b/>
          <w:bCs/>
        </w:rPr>
        <w:t>Case Stud</w:t>
      </w:r>
      <w:r w:rsidR="00BD4639">
        <w:rPr>
          <w:b/>
          <w:bCs/>
        </w:rPr>
        <w:t>y</w:t>
      </w:r>
    </w:p>
    <w:p w14:paraId="7C6AE1AC" w14:textId="06FCDD07" w:rsidR="00F95A22" w:rsidRDefault="00F95A22" w:rsidP="00F95A22">
      <w:pPr>
        <w:jc w:val="both"/>
        <w:rPr>
          <w:color w:val="000000" w:themeColor="text1"/>
        </w:rPr>
      </w:pPr>
      <w:r w:rsidRPr="00F95A22">
        <w:rPr>
          <w:color w:val="000000" w:themeColor="text1"/>
        </w:rPr>
        <w:t xml:space="preserve">The YH </w:t>
      </w:r>
      <w:r w:rsidR="007F13A2">
        <w:rPr>
          <w:color w:val="000000" w:themeColor="text1"/>
        </w:rPr>
        <w:t>Health</w:t>
      </w:r>
      <w:r w:rsidR="00D73E62">
        <w:rPr>
          <w:color w:val="000000" w:themeColor="text1"/>
        </w:rPr>
        <w:t>ier</w:t>
      </w:r>
      <w:r w:rsidR="007F13A2">
        <w:rPr>
          <w:color w:val="000000" w:themeColor="text1"/>
        </w:rPr>
        <w:t xml:space="preserve"> and Resilient </w:t>
      </w:r>
      <w:r w:rsidRPr="00F95A22">
        <w:rPr>
          <w:color w:val="000000" w:themeColor="text1"/>
        </w:rPr>
        <w:t xml:space="preserve">Food </w:t>
      </w:r>
      <w:r w:rsidR="007F13A2">
        <w:rPr>
          <w:color w:val="000000" w:themeColor="text1"/>
        </w:rPr>
        <w:t>Systems Network</w:t>
      </w:r>
      <w:r w:rsidRPr="00F95A22">
        <w:rPr>
          <w:color w:val="000000" w:themeColor="text1"/>
        </w:rPr>
        <w:t xml:space="preserve"> </w:t>
      </w:r>
      <w:r w:rsidR="007F13A2">
        <w:rPr>
          <w:color w:val="000000" w:themeColor="text1"/>
        </w:rPr>
        <w:t>is</w:t>
      </w:r>
      <w:r w:rsidRPr="00F95A22">
        <w:rPr>
          <w:color w:val="000000" w:themeColor="text1"/>
        </w:rPr>
        <w:t xml:space="preserve"> creating a repository of case studies from different local authorities and organisations to showcase how they have approached development of a local sustainable food system, or any single aspect of one, including tackling food insecurity. In creating and promoting the repository, we want to give local authorities and wider stakeholders the opportunity to learn from each other by sharing good practice and lessons learned in relation to developing a sustainable food system.  </w:t>
      </w:r>
    </w:p>
    <w:p w14:paraId="67E9CDBE" w14:textId="6EE5CDB8" w:rsidR="00FF065B" w:rsidRDefault="00FF065B">
      <w:r>
        <w:t xml:space="preserve">Please use the case study template below and return to </w:t>
      </w:r>
      <w:hyperlink r:id="rId10" w:history="1">
        <w:r w:rsidR="001F648B" w:rsidRPr="00761FCC">
          <w:rPr>
            <w:rStyle w:val="Hyperlink"/>
          </w:rPr>
          <w:t>Nicola.smith@dhsc.gov.uk</w:t>
        </w:r>
      </w:hyperlink>
    </w:p>
    <w:p w14:paraId="25C4A87A" w14:textId="6FE77CBD" w:rsidR="00434259" w:rsidRDefault="00434259"/>
    <w:tbl>
      <w:tblPr>
        <w:tblStyle w:val="TableGrid"/>
        <w:tblW w:w="0" w:type="auto"/>
        <w:tblLook w:val="04A0" w:firstRow="1" w:lastRow="0" w:firstColumn="1" w:lastColumn="0" w:noHBand="0" w:noVBand="1"/>
      </w:tblPr>
      <w:tblGrid>
        <w:gridCol w:w="2547"/>
        <w:gridCol w:w="6469"/>
      </w:tblGrid>
      <w:tr w:rsidR="00C14C0B" w14:paraId="69CB40E1" w14:textId="77777777" w:rsidTr="00C14C0B">
        <w:tc>
          <w:tcPr>
            <w:tcW w:w="9016" w:type="dxa"/>
            <w:gridSpan w:val="2"/>
            <w:shd w:val="clear" w:color="auto" w:fill="EDEDED" w:themeFill="accent3" w:themeFillTint="33"/>
          </w:tcPr>
          <w:p w14:paraId="24139380" w14:textId="77777777" w:rsidR="00C14C0B" w:rsidRDefault="00C14C0B">
            <w:pPr>
              <w:rPr>
                <w:b/>
                <w:bCs/>
              </w:rPr>
            </w:pPr>
            <w:r w:rsidRPr="00C14C0B">
              <w:rPr>
                <w:b/>
                <w:bCs/>
              </w:rPr>
              <w:t>Your Details</w:t>
            </w:r>
          </w:p>
          <w:p w14:paraId="05E2D327" w14:textId="1361A56A" w:rsidR="00434259" w:rsidRPr="00C14C0B" w:rsidRDefault="00434259">
            <w:pPr>
              <w:rPr>
                <w:b/>
                <w:bCs/>
              </w:rPr>
            </w:pPr>
          </w:p>
        </w:tc>
      </w:tr>
      <w:tr w:rsidR="00C14C0B" w14:paraId="2F51DD6A" w14:textId="5A04879D" w:rsidTr="00C14C0B">
        <w:tc>
          <w:tcPr>
            <w:tcW w:w="2547" w:type="dxa"/>
          </w:tcPr>
          <w:p w14:paraId="03B7700A" w14:textId="70D5EA8B" w:rsidR="00C14C0B" w:rsidRPr="008E4ADC" w:rsidRDefault="00C14C0B" w:rsidP="00C14C0B">
            <w:pPr>
              <w:jc w:val="right"/>
              <w:rPr>
                <w:b/>
                <w:bCs/>
              </w:rPr>
            </w:pPr>
            <w:r w:rsidRPr="008E4ADC">
              <w:rPr>
                <w:b/>
                <w:bCs/>
              </w:rPr>
              <w:t>Organisation</w:t>
            </w:r>
          </w:p>
        </w:tc>
        <w:tc>
          <w:tcPr>
            <w:tcW w:w="6469" w:type="dxa"/>
          </w:tcPr>
          <w:p w14:paraId="7AD38965" w14:textId="27F72489" w:rsidR="00C14C0B" w:rsidRDefault="00082144">
            <w:r>
              <w:t>North Yorkshire County Council (NYCC)</w:t>
            </w:r>
          </w:p>
        </w:tc>
      </w:tr>
      <w:tr w:rsidR="00C14C0B" w14:paraId="32C81A2B" w14:textId="204ACF18" w:rsidTr="00C14C0B">
        <w:tc>
          <w:tcPr>
            <w:tcW w:w="2547" w:type="dxa"/>
          </w:tcPr>
          <w:p w14:paraId="72A804AB" w14:textId="770AB530" w:rsidR="00C14C0B" w:rsidRPr="008E4ADC" w:rsidRDefault="00C14C0B" w:rsidP="00C14C0B">
            <w:pPr>
              <w:jc w:val="right"/>
              <w:rPr>
                <w:b/>
                <w:bCs/>
              </w:rPr>
            </w:pPr>
            <w:r w:rsidRPr="008E4ADC">
              <w:rPr>
                <w:b/>
                <w:bCs/>
              </w:rPr>
              <w:t>Name</w:t>
            </w:r>
          </w:p>
        </w:tc>
        <w:tc>
          <w:tcPr>
            <w:tcW w:w="6469" w:type="dxa"/>
          </w:tcPr>
          <w:p w14:paraId="70F798AB" w14:textId="5EEDEC8F" w:rsidR="00C14C0B" w:rsidRDefault="00082144">
            <w:r>
              <w:t>Helen Ingle</w:t>
            </w:r>
          </w:p>
        </w:tc>
      </w:tr>
      <w:tr w:rsidR="00C14C0B" w14:paraId="4E51EC62" w14:textId="65A8C6DD" w:rsidTr="00C14C0B">
        <w:tc>
          <w:tcPr>
            <w:tcW w:w="2547" w:type="dxa"/>
          </w:tcPr>
          <w:p w14:paraId="41A0BBD0" w14:textId="4B939011" w:rsidR="00C14C0B" w:rsidRPr="008E4ADC" w:rsidRDefault="00C14C0B" w:rsidP="00C14C0B">
            <w:pPr>
              <w:jc w:val="right"/>
              <w:rPr>
                <w:b/>
                <w:bCs/>
              </w:rPr>
            </w:pPr>
            <w:r w:rsidRPr="008E4ADC">
              <w:rPr>
                <w:b/>
                <w:bCs/>
              </w:rPr>
              <w:t>Job Title</w:t>
            </w:r>
          </w:p>
        </w:tc>
        <w:tc>
          <w:tcPr>
            <w:tcW w:w="6469" w:type="dxa"/>
          </w:tcPr>
          <w:p w14:paraId="16E1F81C" w14:textId="0F0475E8" w:rsidR="00C14C0B" w:rsidRDefault="00082144">
            <w:r>
              <w:t>Public Health Manager</w:t>
            </w:r>
          </w:p>
        </w:tc>
      </w:tr>
      <w:tr w:rsidR="00C14C0B" w14:paraId="1A083A72" w14:textId="75F80C41" w:rsidTr="00C14C0B">
        <w:tc>
          <w:tcPr>
            <w:tcW w:w="2547" w:type="dxa"/>
          </w:tcPr>
          <w:p w14:paraId="5C0439C9" w14:textId="5993DD4A" w:rsidR="00C14C0B" w:rsidRPr="008E4ADC" w:rsidRDefault="00C14C0B" w:rsidP="00C14C0B">
            <w:pPr>
              <w:jc w:val="right"/>
              <w:rPr>
                <w:b/>
                <w:bCs/>
              </w:rPr>
            </w:pPr>
            <w:r w:rsidRPr="008E4ADC">
              <w:rPr>
                <w:b/>
                <w:bCs/>
              </w:rPr>
              <w:t>Contact details</w:t>
            </w:r>
          </w:p>
          <w:p w14:paraId="37E652EE" w14:textId="37EBE22B" w:rsidR="00C14C0B" w:rsidRPr="008E4ADC" w:rsidRDefault="00C14C0B" w:rsidP="00C14C0B">
            <w:pPr>
              <w:jc w:val="right"/>
              <w:rPr>
                <w:b/>
                <w:bCs/>
              </w:rPr>
            </w:pPr>
            <w:r w:rsidRPr="008E4ADC">
              <w:rPr>
                <w:b/>
                <w:bCs/>
              </w:rPr>
              <w:t>(if happy to be contacted</w:t>
            </w:r>
            <w:r w:rsidR="00FF065B" w:rsidRPr="008E4ADC">
              <w:rPr>
                <w:b/>
                <w:bCs/>
              </w:rPr>
              <w:t xml:space="preserve"> by other organisations)</w:t>
            </w:r>
          </w:p>
        </w:tc>
        <w:tc>
          <w:tcPr>
            <w:tcW w:w="6469" w:type="dxa"/>
          </w:tcPr>
          <w:p w14:paraId="4E9F8528" w14:textId="77777777" w:rsidR="00082144" w:rsidRDefault="00082144"/>
          <w:p w14:paraId="47FB21C2" w14:textId="7FA095CB" w:rsidR="00C14C0B" w:rsidRDefault="00082144">
            <w:r>
              <w:t>Helen.ingle@northyorks.gov.uk</w:t>
            </w:r>
          </w:p>
        </w:tc>
      </w:tr>
      <w:tr w:rsidR="00C14C0B" w14:paraId="2DB8434E" w14:textId="084AEAF8" w:rsidTr="00AA6D3D">
        <w:tc>
          <w:tcPr>
            <w:tcW w:w="9016" w:type="dxa"/>
            <w:gridSpan w:val="2"/>
          </w:tcPr>
          <w:p w14:paraId="51DB20B2" w14:textId="2BB0BAC2" w:rsidR="00C14C0B" w:rsidRDefault="00C14C0B"/>
          <w:p w14:paraId="35F96BA9" w14:textId="7A136D09" w:rsidR="00C14C0B" w:rsidRPr="00C14C0B" w:rsidRDefault="00C14C0B">
            <w:pPr>
              <w:rPr>
                <w:b/>
                <w:bCs/>
              </w:rPr>
            </w:pPr>
            <w:r w:rsidRPr="00C14C0B">
              <w:rPr>
                <w:b/>
                <w:bCs/>
              </w:rPr>
              <w:t xml:space="preserve">Case Study </w:t>
            </w:r>
          </w:p>
          <w:p w14:paraId="41CCB761" w14:textId="0A9C5D37" w:rsidR="00C14C0B" w:rsidRDefault="00C14C0B" w:rsidP="00C14C0B">
            <w:r>
              <w:t>All case studies should be written with a view to share learning that would benefit any organisation looking to carry out something similar.</w:t>
            </w:r>
          </w:p>
          <w:p w14:paraId="3D24D741" w14:textId="4150BFCE" w:rsidR="00C14C0B" w:rsidRDefault="00C14C0B"/>
        </w:tc>
      </w:tr>
      <w:tr w:rsidR="000A629D" w14:paraId="302427BE" w14:textId="77777777" w:rsidTr="00C14C0B">
        <w:tc>
          <w:tcPr>
            <w:tcW w:w="9016" w:type="dxa"/>
            <w:gridSpan w:val="2"/>
            <w:shd w:val="clear" w:color="auto" w:fill="EDEDED" w:themeFill="accent3" w:themeFillTint="33"/>
          </w:tcPr>
          <w:p w14:paraId="4BF0F5CC" w14:textId="27B9A02B" w:rsidR="000A629D" w:rsidRDefault="000A629D" w:rsidP="00C14C0B">
            <w:pPr>
              <w:rPr>
                <w:b/>
                <w:bCs/>
              </w:rPr>
            </w:pPr>
            <w:r>
              <w:rPr>
                <w:b/>
                <w:bCs/>
              </w:rPr>
              <w:t>Background</w:t>
            </w:r>
            <w:r w:rsidR="001C182F">
              <w:rPr>
                <w:b/>
                <w:bCs/>
              </w:rPr>
              <w:t>/Context</w:t>
            </w:r>
          </w:p>
          <w:p w14:paraId="174256EF" w14:textId="0BC55329" w:rsidR="001C182F" w:rsidRPr="001C182F" w:rsidRDefault="001C182F" w:rsidP="001C182F">
            <w:r w:rsidRPr="001C182F">
              <w:t>What was the current situation?</w:t>
            </w:r>
            <w:r>
              <w:t xml:space="preserve"> </w:t>
            </w:r>
            <w:r w:rsidRPr="001C182F">
              <w:t>What is the problem/issue?</w:t>
            </w:r>
            <w:r>
              <w:t xml:space="preserve"> </w:t>
            </w:r>
            <w:r w:rsidRPr="001C182F">
              <w:t>What is the reason for the change?</w:t>
            </w:r>
          </w:p>
          <w:p w14:paraId="6C91CAF6" w14:textId="43130699" w:rsidR="000A629D" w:rsidRPr="00C14C0B" w:rsidRDefault="000A629D" w:rsidP="00C14C0B">
            <w:pPr>
              <w:rPr>
                <w:b/>
                <w:bCs/>
              </w:rPr>
            </w:pPr>
          </w:p>
        </w:tc>
      </w:tr>
      <w:tr w:rsidR="000A629D" w14:paraId="5CA27A96" w14:textId="77777777" w:rsidTr="000A629D">
        <w:tc>
          <w:tcPr>
            <w:tcW w:w="9016" w:type="dxa"/>
            <w:gridSpan w:val="2"/>
            <w:shd w:val="clear" w:color="auto" w:fill="auto"/>
          </w:tcPr>
          <w:p w14:paraId="0189D1CF" w14:textId="7FFB416D" w:rsidR="00082144" w:rsidRDefault="00082144" w:rsidP="00082144"/>
          <w:p w14:paraId="6509FD70" w14:textId="4B4CA1DB" w:rsidR="00334CB9" w:rsidRDefault="00334CB9" w:rsidP="00082144">
            <w:hyperlink r:id="rId11" w:history="1">
              <w:r w:rsidRPr="00334CB9">
                <w:rPr>
                  <w:rStyle w:val="Hyperlink"/>
                </w:rPr>
                <w:t>North Yorkshire Healthy Packed Lunch Guidance</w:t>
              </w:r>
            </w:hyperlink>
          </w:p>
          <w:p w14:paraId="626CB8D2" w14:textId="77777777" w:rsidR="00334CB9" w:rsidRDefault="00334CB9" w:rsidP="00082144"/>
          <w:p w14:paraId="277E95F4" w14:textId="626308C2" w:rsidR="00082144" w:rsidRPr="00082144" w:rsidRDefault="00082144" w:rsidP="00082144">
            <w:pPr>
              <w:rPr>
                <w:i/>
                <w:iCs/>
              </w:rPr>
            </w:pPr>
            <w:r w:rsidRPr="00082144">
              <w:rPr>
                <w:i/>
                <w:iCs/>
              </w:rPr>
              <w:t>Why did we develop the guidance?</w:t>
            </w:r>
          </w:p>
          <w:p w14:paraId="71EDEDF7" w14:textId="77777777" w:rsidR="00082144" w:rsidRDefault="00082144" w:rsidP="00082144"/>
          <w:p w14:paraId="12A261BD" w14:textId="3E54C860" w:rsidR="00082144" w:rsidRPr="00082144" w:rsidRDefault="00082144" w:rsidP="00082144">
            <w:r w:rsidRPr="00082144">
              <w:t xml:space="preserve">National </w:t>
            </w:r>
            <w:r w:rsidR="00F07EC9">
              <w:t xml:space="preserve">school </w:t>
            </w:r>
            <w:r w:rsidRPr="00082144">
              <w:t>food standards focus mainly on school dinners.</w:t>
            </w:r>
          </w:p>
          <w:p w14:paraId="7A8C46E1" w14:textId="77777777" w:rsidR="00082144" w:rsidRPr="00082144" w:rsidRDefault="00082144" w:rsidP="00082144">
            <w:r w:rsidRPr="00082144">
              <w:t>Lack of county-wide guidance for schools / families around healthy packed lunches.</w:t>
            </w:r>
          </w:p>
          <w:p w14:paraId="728820EB" w14:textId="2A3AC7B1" w:rsidR="00082144" w:rsidRPr="00082144" w:rsidRDefault="00082144" w:rsidP="00082144">
            <w:r w:rsidRPr="00082144">
              <w:t xml:space="preserve">Schools </w:t>
            </w:r>
            <w:r>
              <w:t xml:space="preserve">had </w:t>
            </w:r>
            <w:r w:rsidRPr="00082144">
              <w:t>requested NYCC policy / guidance that they can share with parents / carers</w:t>
            </w:r>
            <w:r>
              <w:t xml:space="preserve"> – they wanted to improve standards of packed lunches and snacks</w:t>
            </w:r>
            <w:r w:rsidR="00F07EC9">
              <w:t xml:space="preserve"> whilst feeling supported to do so by county guidance</w:t>
            </w:r>
            <w:r w:rsidRPr="00082144">
              <w:t>.</w:t>
            </w:r>
          </w:p>
          <w:p w14:paraId="04BC4AFC" w14:textId="197AF4B8" w:rsidR="000A629D" w:rsidRDefault="00082144" w:rsidP="00082144">
            <w:r w:rsidRPr="00082144">
              <w:t xml:space="preserve">Schools </w:t>
            </w:r>
            <w:r>
              <w:t xml:space="preserve">had </w:t>
            </w:r>
            <w:r w:rsidRPr="00082144">
              <w:t>noticed a deterioration in the quality of packed lunches and snacks in schools (</w:t>
            </w:r>
            <w:r w:rsidR="00F07EC9">
              <w:t xml:space="preserve">things had got </w:t>
            </w:r>
            <w:r w:rsidRPr="00082144">
              <w:t>worse during Covid).</w:t>
            </w:r>
          </w:p>
          <w:p w14:paraId="4BFA4E81" w14:textId="79748FBF" w:rsidR="000A629D" w:rsidRPr="000A629D" w:rsidRDefault="000A629D" w:rsidP="00C14C0B"/>
        </w:tc>
      </w:tr>
      <w:tr w:rsidR="00C14C0B" w14:paraId="043E45C8" w14:textId="4962A411" w:rsidTr="00C14C0B">
        <w:tc>
          <w:tcPr>
            <w:tcW w:w="9016" w:type="dxa"/>
            <w:gridSpan w:val="2"/>
            <w:shd w:val="clear" w:color="auto" w:fill="EDEDED" w:themeFill="accent3" w:themeFillTint="33"/>
          </w:tcPr>
          <w:p w14:paraId="09905EC5" w14:textId="523918A4" w:rsidR="00C14C0B" w:rsidRPr="00C14C0B" w:rsidRDefault="001C182F" w:rsidP="00C14C0B">
            <w:pPr>
              <w:rPr>
                <w:b/>
                <w:bCs/>
              </w:rPr>
            </w:pPr>
            <w:r>
              <w:rPr>
                <w:b/>
                <w:bCs/>
              </w:rPr>
              <w:t>Solution:</w:t>
            </w:r>
            <w:r w:rsidR="00C14C0B" w:rsidRPr="00C14C0B">
              <w:rPr>
                <w:b/>
                <w:bCs/>
              </w:rPr>
              <w:t xml:space="preserve"> how does it work? </w:t>
            </w:r>
            <w:r w:rsidR="000A629D">
              <w:rPr>
                <w:b/>
                <w:bCs/>
              </w:rPr>
              <w:t>What was involved</w:t>
            </w:r>
            <w:r>
              <w:rPr>
                <w:b/>
                <w:bCs/>
              </w:rPr>
              <w:t>?</w:t>
            </w:r>
          </w:p>
          <w:p w14:paraId="1516B431" w14:textId="4A4EE872" w:rsidR="00C14C0B" w:rsidRDefault="00C14C0B" w:rsidP="00C14C0B">
            <w:r>
              <w:t>Please</w:t>
            </w:r>
            <w:r w:rsidRPr="00AB2057">
              <w:t xml:space="preserve"> explain what </w:t>
            </w:r>
            <w:r w:rsidR="001C182F">
              <w:t xml:space="preserve">changes you have implemented, </w:t>
            </w:r>
            <w:r>
              <w:t>core activities and who is involved</w:t>
            </w:r>
            <w:r w:rsidR="001C182F">
              <w:t xml:space="preserve">. </w:t>
            </w:r>
            <w:r>
              <w:t xml:space="preserve"> </w:t>
            </w:r>
          </w:p>
          <w:p w14:paraId="683CF6A4" w14:textId="77777777" w:rsidR="00C14C0B" w:rsidRDefault="00C14C0B"/>
        </w:tc>
      </w:tr>
      <w:tr w:rsidR="00C14C0B" w14:paraId="17C754D6" w14:textId="05CEE2F3" w:rsidTr="00F0027D">
        <w:tc>
          <w:tcPr>
            <w:tcW w:w="9016" w:type="dxa"/>
            <w:gridSpan w:val="2"/>
          </w:tcPr>
          <w:p w14:paraId="77365F31" w14:textId="77777777" w:rsidR="00C14C0B" w:rsidRDefault="00C14C0B"/>
          <w:p w14:paraId="13E1CECD" w14:textId="07313B0F" w:rsidR="00C14C0B" w:rsidRPr="00082144" w:rsidRDefault="00082144">
            <w:pPr>
              <w:rPr>
                <w:i/>
                <w:iCs/>
              </w:rPr>
            </w:pPr>
            <w:r w:rsidRPr="00082144">
              <w:rPr>
                <w:i/>
                <w:iCs/>
              </w:rPr>
              <w:t>How did we develop the guidance?</w:t>
            </w:r>
          </w:p>
          <w:p w14:paraId="06B3580A" w14:textId="294523D8" w:rsidR="00082144" w:rsidRDefault="00082144"/>
          <w:p w14:paraId="0853012C" w14:textId="4D6EDC90" w:rsidR="00082144" w:rsidRPr="00082144" w:rsidRDefault="00082144" w:rsidP="00082144">
            <w:r w:rsidRPr="00082144">
              <w:t xml:space="preserve">Discussions with partners (NYCC catering, Public Health, Healthy Schools etc) </w:t>
            </w:r>
          </w:p>
          <w:p w14:paraId="7360BC50" w14:textId="44ADBEB0" w:rsidR="00082144" w:rsidRPr="00082144" w:rsidRDefault="00082144" w:rsidP="00082144">
            <w:r w:rsidRPr="00082144">
              <w:t>Consulted schools</w:t>
            </w:r>
            <w:r w:rsidR="00F07EC9">
              <w:t xml:space="preserve"> on what they wanted in terms of wording and strictness of messaging</w:t>
            </w:r>
            <w:r w:rsidR="003B0D92">
              <w:t xml:space="preserve"> </w:t>
            </w:r>
            <w:r w:rsidR="0002540B">
              <w:t>(especially</w:t>
            </w:r>
            <w:r w:rsidR="00F07EC9">
              <w:t xml:space="preserve"> around breaktime snacks</w:t>
            </w:r>
            <w:r w:rsidR="003B0D92">
              <w:t>)</w:t>
            </w:r>
            <w:r w:rsidRPr="00082144">
              <w:t>.</w:t>
            </w:r>
          </w:p>
          <w:p w14:paraId="61254644" w14:textId="77777777" w:rsidR="00082144" w:rsidRPr="00082144" w:rsidRDefault="00082144" w:rsidP="00082144">
            <w:r w:rsidRPr="00082144">
              <w:t xml:space="preserve">Presented to partnership groups. </w:t>
            </w:r>
          </w:p>
          <w:p w14:paraId="6E058C9F" w14:textId="44391441" w:rsidR="00082144" w:rsidRPr="00082144" w:rsidRDefault="00082144" w:rsidP="00082144">
            <w:r w:rsidRPr="00082144">
              <w:lastRenderedPageBreak/>
              <w:t xml:space="preserve">Reviewed national </w:t>
            </w:r>
            <w:r w:rsidR="00F07EC9">
              <w:t xml:space="preserve">school </w:t>
            </w:r>
            <w:r w:rsidRPr="00082144">
              <w:t>food standards.</w:t>
            </w:r>
          </w:p>
          <w:p w14:paraId="65F09B82" w14:textId="77777777" w:rsidR="00082144" w:rsidRPr="00082144" w:rsidRDefault="00082144" w:rsidP="00082144">
            <w:r w:rsidRPr="00082144">
              <w:t>Reviewed examples from other regions.</w:t>
            </w:r>
          </w:p>
          <w:p w14:paraId="5A8AABDB" w14:textId="77777777" w:rsidR="00082144" w:rsidRPr="00082144" w:rsidRDefault="00082144" w:rsidP="00082144">
            <w:r w:rsidRPr="00082144">
              <w:t>Developed and designed draft leaflet.</w:t>
            </w:r>
          </w:p>
          <w:p w14:paraId="4DC7A281" w14:textId="77777777" w:rsidR="00C14C0B" w:rsidRDefault="00082144">
            <w:r w:rsidRPr="00082144">
              <w:t>Piloted it with parents, carers, school staff etc</w:t>
            </w:r>
            <w:r w:rsidR="00F07EC9">
              <w:t xml:space="preserve"> and amended it after feedback</w:t>
            </w:r>
            <w:r w:rsidRPr="00082144">
              <w:t>.</w:t>
            </w:r>
          </w:p>
          <w:p w14:paraId="6CE530EF" w14:textId="75DD81C0" w:rsidR="003B0D92" w:rsidRDefault="003B0D92"/>
        </w:tc>
      </w:tr>
      <w:tr w:rsidR="00C14C0B" w14:paraId="22F01A6D" w14:textId="2F93248E" w:rsidTr="00C14C0B">
        <w:tc>
          <w:tcPr>
            <w:tcW w:w="9016" w:type="dxa"/>
            <w:gridSpan w:val="2"/>
            <w:shd w:val="clear" w:color="auto" w:fill="EDEDED" w:themeFill="accent3" w:themeFillTint="33"/>
          </w:tcPr>
          <w:p w14:paraId="625B7E8C" w14:textId="4D27753F" w:rsidR="00C14C0B" w:rsidRPr="00C14C0B" w:rsidRDefault="00C14C0B" w:rsidP="00C14C0B">
            <w:pPr>
              <w:rPr>
                <w:b/>
                <w:bCs/>
              </w:rPr>
            </w:pPr>
            <w:r w:rsidRPr="00C14C0B">
              <w:rPr>
                <w:b/>
                <w:bCs/>
              </w:rPr>
              <w:lastRenderedPageBreak/>
              <w:t xml:space="preserve">What has been the impact of this </w:t>
            </w:r>
            <w:r w:rsidR="001C182F">
              <w:rPr>
                <w:b/>
                <w:bCs/>
              </w:rPr>
              <w:t>work?</w:t>
            </w:r>
            <w:r w:rsidRPr="00C14C0B">
              <w:rPr>
                <w:b/>
                <w:bCs/>
              </w:rPr>
              <w:t xml:space="preserve"> </w:t>
            </w:r>
          </w:p>
          <w:p w14:paraId="34FAE553" w14:textId="485A61EF" w:rsidR="00C14C0B" w:rsidRPr="00C14C0B" w:rsidRDefault="00C14C0B" w:rsidP="00C14C0B">
            <w:r w:rsidRPr="00C14C0B">
              <w:t>Please summarise any outcomes/outputs or the intended objective of this work.</w:t>
            </w:r>
          </w:p>
          <w:p w14:paraId="3AEE2C6F" w14:textId="77777777" w:rsidR="00C14C0B" w:rsidRDefault="00C14C0B"/>
        </w:tc>
      </w:tr>
      <w:tr w:rsidR="00C14C0B" w14:paraId="296DE2F4" w14:textId="77777777" w:rsidTr="00C14C0B">
        <w:tc>
          <w:tcPr>
            <w:tcW w:w="9016" w:type="dxa"/>
            <w:gridSpan w:val="2"/>
            <w:shd w:val="clear" w:color="auto" w:fill="auto"/>
          </w:tcPr>
          <w:p w14:paraId="6A86A3E8" w14:textId="3B09E0E1" w:rsidR="001C182F" w:rsidRDefault="001C182F" w:rsidP="00C14C0B"/>
          <w:p w14:paraId="5559FEC3" w14:textId="77777777" w:rsidR="00082144" w:rsidRDefault="00082144" w:rsidP="00C14C0B">
            <w:r>
              <w:t>The leaflet has been disseminated digitally (during 2022) to all primary schools in North Yorkshire.  To ensure inclusivity, we also offered all primary schools the option to order printed copies to disseminate to their families (e.g. in book bags).</w:t>
            </w:r>
          </w:p>
          <w:p w14:paraId="38B2E053" w14:textId="3B8BBF83" w:rsidR="001C182F" w:rsidRDefault="008A354D" w:rsidP="00C14C0B">
            <w:r>
              <w:t>B</w:t>
            </w:r>
            <w:r w:rsidR="0038670F">
              <w:t>etween February and</w:t>
            </w:r>
            <w:r>
              <w:t xml:space="preserve"> December 2022, we had disseminated 8,700 copies of the leaflet to schools.</w:t>
            </w:r>
          </w:p>
          <w:p w14:paraId="15ED0E51" w14:textId="4B645977" w:rsidR="008A354D" w:rsidRDefault="008A354D" w:rsidP="00C14C0B">
            <w:r>
              <w:t>While we consulted schools during the development of the leaflet (to ask about format and content) we are yet to conduct an evaluation of the leaflet to ascertain impact. This will be looked at in 2023.</w:t>
            </w:r>
          </w:p>
          <w:p w14:paraId="0254FD6F" w14:textId="77777777" w:rsidR="00C14C0B" w:rsidRDefault="00C14C0B" w:rsidP="00C14C0B"/>
          <w:p w14:paraId="6B86B22A" w14:textId="6F008757" w:rsidR="00C14C0B" w:rsidRPr="00C14C0B" w:rsidRDefault="00C14C0B" w:rsidP="00C14C0B"/>
        </w:tc>
      </w:tr>
      <w:tr w:rsidR="00C14C0B" w14:paraId="36B7D4F9" w14:textId="77777777" w:rsidTr="00C14C0B">
        <w:tc>
          <w:tcPr>
            <w:tcW w:w="9016" w:type="dxa"/>
            <w:gridSpan w:val="2"/>
            <w:shd w:val="clear" w:color="auto" w:fill="EDEDED" w:themeFill="accent3" w:themeFillTint="33"/>
          </w:tcPr>
          <w:p w14:paraId="3C143671" w14:textId="156E050D" w:rsidR="00C14C0B" w:rsidRPr="00C14C0B" w:rsidRDefault="00C14C0B" w:rsidP="00C14C0B">
            <w:pPr>
              <w:rPr>
                <w:b/>
                <w:bCs/>
              </w:rPr>
            </w:pPr>
            <w:r w:rsidRPr="00C14C0B">
              <w:rPr>
                <w:b/>
                <w:bCs/>
              </w:rPr>
              <w:t xml:space="preserve">What has helped this </w:t>
            </w:r>
            <w:r w:rsidR="001C182F">
              <w:rPr>
                <w:b/>
                <w:bCs/>
              </w:rPr>
              <w:t xml:space="preserve">work </w:t>
            </w:r>
            <w:r w:rsidRPr="00C14C0B">
              <w:rPr>
                <w:b/>
                <w:bCs/>
              </w:rPr>
              <w:t xml:space="preserve">to be successful? </w:t>
            </w:r>
          </w:p>
          <w:p w14:paraId="6D06F9C2" w14:textId="63F4788A" w:rsidR="00C14C0B" w:rsidRPr="00C14C0B" w:rsidRDefault="00C14C0B" w:rsidP="00C14C0B">
            <w:r w:rsidRPr="00C14C0B">
              <w:t>Please highlight any success factors relevant to a</w:t>
            </w:r>
            <w:r w:rsidR="001C182F">
              <w:t>n organisation</w:t>
            </w:r>
            <w:r w:rsidRPr="00C14C0B">
              <w:t xml:space="preserve"> looking to implement something similar. </w:t>
            </w:r>
          </w:p>
          <w:p w14:paraId="167C3988" w14:textId="77777777" w:rsidR="00C14C0B" w:rsidRPr="00C14C0B" w:rsidRDefault="00C14C0B" w:rsidP="00C14C0B">
            <w:pPr>
              <w:rPr>
                <w:b/>
                <w:bCs/>
              </w:rPr>
            </w:pPr>
          </w:p>
        </w:tc>
      </w:tr>
      <w:tr w:rsidR="00C14C0B" w14:paraId="62E11B06" w14:textId="77777777" w:rsidTr="00C14C0B">
        <w:tc>
          <w:tcPr>
            <w:tcW w:w="9016" w:type="dxa"/>
            <w:gridSpan w:val="2"/>
            <w:shd w:val="clear" w:color="auto" w:fill="auto"/>
          </w:tcPr>
          <w:p w14:paraId="26A18864" w14:textId="34C13FE4" w:rsidR="00C14C0B" w:rsidRDefault="00C14C0B" w:rsidP="00C14C0B"/>
          <w:p w14:paraId="524BAA4F" w14:textId="7EB1FD29" w:rsidR="00A90137" w:rsidRDefault="00A90137" w:rsidP="00C14C0B">
            <w:r>
              <w:t xml:space="preserve">We spent a long time consulting key partners, schools and families during the development of the leaflet. This included presenting proposals to partnership groups and management boards </w:t>
            </w:r>
            <w:r w:rsidR="004803D8">
              <w:t>and doing an online survey with school staff.</w:t>
            </w:r>
          </w:p>
          <w:p w14:paraId="74BCEE08" w14:textId="0D4A06FB" w:rsidR="001C182F" w:rsidRDefault="00A90137" w:rsidP="00C14C0B">
            <w:r>
              <w:t xml:space="preserve">Once the leaflet was in draft format, we visited a primary school in a low-income area to consult families about its format, content, design etc.  </w:t>
            </w:r>
          </w:p>
          <w:p w14:paraId="242A1832" w14:textId="73B0F2F9" w:rsidR="00A90137" w:rsidRDefault="00A90137" w:rsidP="00C14C0B">
            <w:r>
              <w:t>It was very useful looking at other examples of healthy packed lunch guidance – from the UK and internationally too – to give us ideas about what we wanted to include in ours.</w:t>
            </w:r>
          </w:p>
          <w:p w14:paraId="1F41E212" w14:textId="1FAE355E" w:rsidR="00C14C0B" w:rsidRDefault="00A90137" w:rsidP="00C14C0B">
            <w:r>
              <w:t xml:space="preserve">We had a </w:t>
            </w:r>
            <w:r w:rsidR="00F07EC9">
              <w:t xml:space="preserve">‘Healthy Catering’ </w:t>
            </w:r>
            <w:r>
              <w:t xml:space="preserve">steering group to oversee the work, including Public Health, Healthy Schools, Catering, Trading Standards, Early Years etc. </w:t>
            </w:r>
          </w:p>
          <w:p w14:paraId="46812123" w14:textId="1DFA1D47" w:rsidR="00C14C0B" w:rsidRPr="00C14C0B" w:rsidRDefault="00C14C0B" w:rsidP="00C14C0B"/>
        </w:tc>
      </w:tr>
      <w:tr w:rsidR="00C14C0B" w14:paraId="7A367652" w14:textId="77777777" w:rsidTr="00C14C0B">
        <w:tc>
          <w:tcPr>
            <w:tcW w:w="9016" w:type="dxa"/>
            <w:gridSpan w:val="2"/>
            <w:shd w:val="clear" w:color="auto" w:fill="EDEDED" w:themeFill="accent3" w:themeFillTint="33"/>
          </w:tcPr>
          <w:p w14:paraId="2B17317D" w14:textId="77777777" w:rsidR="00C14C0B" w:rsidRPr="00C14C0B" w:rsidRDefault="00C14C0B" w:rsidP="00C14C0B">
            <w:pPr>
              <w:rPr>
                <w:b/>
                <w:bCs/>
              </w:rPr>
            </w:pPr>
            <w:r w:rsidRPr="00C14C0B">
              <w:rPr>
                <w:b/>
                <w:bCs/>
              </w:rPr>
              <w:t xml:space="preserve">Were there any challenges? If yes, how were these mitigated? </w:t>
            </w:r>
          </w:p>
          <w:p w14:paraId="43E5998F" w14:textId="74F7144A" w:rsidR="00C14C0B" w:rsidRPr="00C14C0B" w:rsidRDefault="00C14C0B" w:rsidP="00C14C0B">
            <w:r w:rsidRPr="00C14C0B">
              <w:t>Please highlight any challenges and ways to overcome, minimise these or avoid from the outset.</w:t>
            </w:r>
          </w:p>
          <w:p w14:paraId="727E8162" w14:textId="77777777" w:rsidR="00C14C0B" w:rsidRPr="00C14C0B" w:rsidRDefault="00C14C0B" w:rsidP="00C14C0B">
            <w:pPr>
              <w:rPr>
                <w:b/>
                <w:bCs/>
              </w:rPr>
            </w:pPr>
          </w:p>
        </w:tc>
      </w:tr>
      <w:tr w:rsidR="00C14C0B" w14:paraId="1DE4388F" w14:textId="77777777" w:rsidTr="00C14C0B">
        <w:tc>
          <w:tcPr>
            <w:tcW w:w="9016" w:type="dxa"/>
            <w:gridSpan w:val="2"/>
            <w:shd w:val="clear" w:color="auto" w:fill="auto"/>
          </w:tcPr>
          <w:p w14:paraId="0635816E" w14:textId="77777777" w:rsidR="00C14C0B" w:rsidRDefault="00C14C0B" w:rsidP="00C14C0B"/>
          <w:p w14:paraId="688C5AE2" w14:textId="6E14A224" w:rsidR="00C14C0B" w:rsidRDefault="005616DC" w:rsidP="00C14C0B">
            <w:r>
              <w:t>There were challenges around differing views (from</w:t>
            </w:r>
            <w:r w:rsidR="00F07EC9">
              <w:t xml:space="preserve"> schools and from</w:t>
            </w:r>
            <w:r>
              <w:t xml:space="preserve"> partners on the steering group) around what should be included and how ‘strict’ the guidance should be.  For example, there were numerous discussions about whether or not to ‘allow’ crisps.  The group felt it was important to provide guidance that adhered to national</w:t>
            </w:r>
            <w:r w:rsidR="00F07EC9">
              <w:t xml:space="preserve"> school</w:t>
            </w:r>
            <w:r>
              <w:t xml:space="preserve"> food standards, but to also be realistic – our focus was about trying to ‘nudge’ families towards including healthier food and drink options. </w:t>
            </w:r>
          </w:p>
          <w:p w14:paraId="61431DF3" w14:textId="289D3BC3" w:rsidR="005616DC" w:rsidRDefault="005616DC" w:rsidP="00C14C0B">
            <w:r>
              <w:t xml:space="preserve">Another dilemma was about what drinks to suggest – initially we had water, a small carton of fresh juice, and milk, but many schools told us that they had a ‘water only’ policy, and that they wouldn’t be able to disseminate the guidance to their families, and so we changed that section to recommend only water.  </w:t>
            </w:r>
          </w:p>
          <w:p w14:paraId="330A64E8" w14:textId="654BE41A" w:rsidR="00F07EC9" w:rsidRDefault="00F07EC9" w:rsidP="00C14C0B">
            <w:r>
              <w:t xml:space="preserve">We also had lots of discussions around breaktime snacks – some schools wanted the ‘fruit and veg only’ advice but for others they wanted to allow a broader range of options so in the end we </w:t>
            </w:r>
            <w:r>
              <w:lastRenderedPageBreak/>
              <w:t>‘recommended f</w:t>
            </w:r>
            <w:r w:rsidR="000A03CF">
              <w:t>r</w:t>
            </w:r>
            <w:r>
              <w:t>uit and veg only’ but left that section of the leaflet editable so schools could change this part of the leaflet to reflect their own needs.</w:t>
            </w:r>
          </w:p>
          <w:p w14:paraId="7DBF1594" w14:textId="77777777" w:rsidR="00992275" w:rsidRDefault="00992275" w:rsidP="00C14C0B"/>
          <w:p w14:paraId="69CDF95C" w14:textId="6B8786A3" w:rsidR="00C14C0B" w:rsidRPr="00C14C0B" w:rsidRDefault="00C14C0B" w:rsidP="00C14C0B"/>
        </w:tc>
      </w:tr>
      <w:tr w:rsidR="000A629D" w14:paraId="3225BE5C" w14:textId="77777777" w:rsidTr="000A629D">
        <w:tc>
          <w:tcPr>
            <w:tcW w:w="9016" w:type="dxa"/>
            <w:gridSpan w:val="2"/>
            <w:shd w:val="clear" w:color="auto" w:fill="F2F2F2" w:themeFill="background1" w:themeFillShade="F2"/>
          </w:tcPr>
          <w:p w14:paraId="68010E4F" w14:textId="20225565" w:rsidR="000A629D" w:rsidRPr="000A629D" w:rsidRDefault="000A629D" w:rsidP="000A629D">
            <w:pPr>
              <w:rPr>
                <w:b/>
                <w:bCs/>
              </w:rPr>
            </w:pPr>
            <w:r w:rsidRPr="000A629D">
              <w:rPr>
                <w:b/>
                <w:bCs/>
              </w:rPr>
              <w:lastRenderedPageBreak/>
              <w:t xml:space="preserve">Any other advice or </w:t>
            </w:r>
            <w:r w:rsidR="00992275">
              <w:rPr>
                <w:b/>
                <w:bCs/>
              </w:rPr>
              <w:t>information?</w:t>
            </w:r>
            <w:r w:rsidRPr="000A629D">
              <w:rPr>
                <w:b/>
                <w:bCs/>
              </w:rPr>
              <w:t xml:space="preserve"> </w:t>
            </w:r>
          </w:p>
          <w:p w14:paraId="73047DE6" w14:textId="44A64D23" w:rsidR="000A629D" w:rsidRPr="000A629D" w:rsidRDefault="000A629D" w:rsidP="000A629D">
            <w:r w:rsidRPr="000A629D">
              <w:t xml:space="preserve">Is there anything else </w:t>
            </w:r>
            <w:r w:rsidR="001C182F">
              <w:t>you would like to share that o</w:t>
            </w:r>
            <w:r w:rsidRPr="000A629D">
              <w:t>thers might learn from?</w:t>
            </w:r>
          </w:p>
          <w:p w14:paraId="417149B7" w14:textId="77777777" w:rsidR="000A629D" w:rsidRDefault="000A629D" w:rsidP="00C14C0B"/>
        </w:tc>
      </w:tr>
      <w:tr w:rsidR="000A629D" w14:paraId="09C61120" w14:textId="77777777" w:rsidTr="00C14C0B">
        <w:tc>
          <w:tcPr>
            <w:tcW w:w="9016" w:type="dxa"/>
            <w:gridSpan w:val="2"/>
            <w:shd w:val="clear" w:color="auto" w:fill="auto"/>
          </w:tcPr>
          <w:p w14:paraId="14845FFA" w14:textId="1DE33707" w:rsidR="000A629D" w:rsidRDefault="000A629D" w:rsidP="00C14C0B"/>
          <w:p w14:paraId="30C2DB77" w14:textId="0E1FB471" w:rsidR="005616DC" w:rsidRPr="005616DC" w:rsidRDefault="005616DC" w:rsidP="00C14C0B">
            <w:pPr>
              <w:rPr>
                <w:i/>
                <w:iCs/>
              </w:rPr>
            </w:pPr>
            <w:r w:rsidRPr="005616DC">
              <w:rPr>
                <w:i/>
                <w:iCs/>
              </w:rPr>
              <w:t>Key points</w:t>
            </w:r>
          </w:p>
          <w:p w14:paraId="58575CDE" w14:textId="73BADA04" w:rsidR="005616DC" w:rsidRPr="005616DC" w:rsidRDefault="005616DC" w:rsidP="005616DC">
            <w:r w:rsidRPr="005616DC">
              <w:t xml:space="preserve">We wanted the leaflet to be realistic and appropriate, especially for those living on a very low budget </w:t>
            </w:r>
            <w:r>
              <w:t>or</w:t>
            </w:r>
            <w:r w:rsidRPr="005616DC">
              <w:t xml:space="preserve"> with few food preparation skills.</w:t>
            </w:r>
          </w:p>
          <w:p w14:paraId="2A929893" w14:textId="1A9E1FE9" w:rsidR="005616DC" w:rsidRPr="005616DC" w:rsidRDefault="005616DC" w:rsidP="005616DC">
            <w:r w:rsidRPr="005616DC">
              <w:t>W</w:t>
            </w:r>
            <w:r>
              <w:t>e w</w:t>
            </w:r>
            <w:r w:rsidRPr="005616DC">
              <w:t xml:space="preserve">anted to help packed lunches to move towards being healthier (not necessarily </w:t>
            </w:r>
            <w:r w:rsidR="00F07EC9">
              <w:t xml:space="preserve">to </w:t>
            </w:r>
            <w:r w:rsidRPr="005616DC">
              <w:t xml:space="preserve">being perfect - we wanted to ‘nudge’ families back to including healthier options in their packed lunches). </w:t>
            </w:r>
          </w:p>
          <w:p w14:paraId="54F416C5" w14:textId="77777777" w:rsidR="005616DC" w:rsidRPr="005616DC" w:rsidRDefault="005616DC" w:rsidP="005616DC">
            <w:r w:rsidRPr="005616DC">
              <w:t xml:space="preserve">We wanted to have a positive (not too dictatorial) and friendly approach. </w:t>
            </w:r>
          </w:p>
          <w:p w14:paraId="27D554CE" w14:textId="54678B11" w:rsidR="00992275" w:rsidRDefault="005616DC" w:rsidP="005616DC">
            <w:r w:rsidRPr="005616DC">
              <w:t>We have promoted (free) school meals alongside this</w:t>
            </w:r>
            <w:r w:rsidR="00F07EC9">
              <w:t xml:space="preserve"> and have </w:t>
            </w:r>
            <w:r w:rsidR="003B0D92">
              <w:t>encouraged families to</w:t>
            </w:r>
            <w:r w:rsidR="00F07EC9">
              <w:t xml:space="preserve"> take up a school lunch in preference to a packed lunch</w:t>
            </w:r>
            <w:r w:rsidR="003B0D92">
              <w:t>,</w:t>
            </w:r>
            <w:r w:rsidR="00F07EC9">
              <w:t xml:space="preserve"> but </w:t>
            </w:r>
            <w:r w:rsidR="003B0D92">
              <w:t xml:space="preserve">we </w:t>
            </w:r>
            <w:r w:rsidR="00F07EC9">
              <w:t xml:space="preserve">recognise </w:t>
            </w:r>
            <w:r w:rsidR="003B0D92">
              <w:t xml:space="preserve">that </w:t>
            </w:r>
            <w:r w:rsidR="00F07EC9">
              <w:t xml:space="preserve">many pupils do bring </w:t>
            </w:r>
            <w:r w:rsidR="003B0D92">
              <w:t xml:space="preserve">prefer to bring </w:t>
            </w:r>
            <w:r w:rsidR="00F07EC9">
              <w:t>packed lunches</w:t>
            </w:r>
          </w:p>
          <w:p w14:paraId="3A34841B" w14:textId="234EE6AA" w:rsidR="005616DC" w:rsidRPr="005616DC" w:rsidRDefault="005616DC" w:rsidP="005616DC">
            <w:r>
              <w:t xml:space="preserve">Schools wanted an </w:t>
            </w:r>
            <w:r w:rsidRPr="005616DC">
              <w:t xml:space="preserve">electronic format, </w:t>
            </w:r>
            <w:r w:rsidR="00166D64">
              <w:t xml:space="preserve">and with </w:t>
            </w:r>
            <w:r w:rsidRPr="005616DC">
              <w:t xml:space="preserve">some flexibility e.g. </w:t>
            </w:r>
            <w:r w:rsidR="00166D64">
              <w:t xml:space="preserve">the option to add their own </w:t>
            </w:r>
            <w:r w:rsidRPr="005616DC">
              <w:t xml:space="preserve">logo, </w:t>
            </w:r>
            <w:r w:rsidR="00166D64">
              <w:t xml:space="preserve">a </w:t>
            </w:r>
            <w:r w:rsidRPr="005616DC">
              <w:t xml:space="preserve">link to </w:t>
            </w:r>
            <w:r w:rsidR="00166D64">
              <w:t xml:space="preserve">their </w:t>
            </w:r>
            <w:r w:rsidRPr="005616DC">
              <w:t>own policy</w:t>
            </w:r>
            <w:r w:rsidR="00166D64">
              <w:t xml:space="preserve">/website etc. </w:t>
            </w:r>
          </w:p>
          <w:p w14:paraId="64A0A1E0" w14:textId="6F4E41F6" w:rsidR="005616DC" w:rsidRPr="005616DC" w:rsidRDefault="00166D64" w:rsidP="005616DC">
            <w:r>
              <w:t>Schools wanted us to i</w:t>
            </w:r>
            <w:r w:rsidR="005616DC" w:rsidRPr="005616DC">
              <w:t>nclude guidance on snacks and drinks too</w:t>
            </w:r>
            <w:r>
              <w:t xml:space="preserve">, and </w:t>
            </w:r>
            <w:r w:rsidR="005616DC" w:rsidRPr="005616DC">
              <w:t>allergy info e.g. no nuts</w:t>
            </w:r>
            <w:r>
              <w:t>.</w:t>
            </w:r>
          </w:p>
          <w:p w14:paraId="25715DF3" w14:textId="051A458D" w:rsidR="005616DC" w:rsidRDefault="00166D64" w:rsidP="005616DC">
            <w:r>
              <w:t xml:space="preserve">Schools wanted it to be very visual/colourful. </w:t>
            </w:r>
          </w:p>
          <w:p w14:paraId="63352B2C" w14:textId="56DFD896" w:rsidR="00992275" w:rsidRDefault="00992275" w:rsidP="00C14C0B"/>
        </w:tc>
      </w:tr>
    </w:tbl>
    <w:p w14:paraId="357C8B2A" w14:textId="28859D72" w:rsidR="00C14C0B" w:rsidRDefault="00C14C0B"/>
    <w:p w14:paraId="28F5DA35" w14:textId="7AC0FB24" w:rsidR="000A629D" w:rsidRDefault="000A629D"/>
    <w:p w14:paraId="586F96C0" w14:textId="3ABA846D" w:rsidR="000A629D" w:rsidRDefault="000A629D"/>
    <w:p w14:paraId="20772AA2" w14:textId="16AB44F2" w:rsidR="001C182F" w:rsidRDefault="001C182F"/>
    <w:p w14:paraId="4380C551" w14:textId="77777777" w:rsidR="001C182F" w:rsidRDefault="001C182F"/>
    <w:sectPr w:rsidR="001C182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BB69" w14:textId="77777777" w:rsidR="007B0EF4" w:rsidRDefault="007B0EF4" w:rsidP="00FF065B">
      <w:pPr>
        <w:spacing w:after="0" w:line="240" w:lineRule="auto"/>
      </w:pPr>
      <w:r>
        <w:separator/>
      </w:r>
    </w:p>
  </w:endnote>
  <w:endnote w:type="continuationSeparator" w:id="0">
    <w:p w14:paraId="3CD9E77B" w14:textId="77777777" w:rsidR="007B0EF4" w:rsidRDefault="007B0EF4" w:rsidP="00FF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A605" w14:textId="77777777" w:rsidR="003B0D92" w:rsidRDefault="003B0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40B4" w14:textId="55B142BA" w:rsidR="00434259" w:rsidRDefault="008A354D" w:rsidP="00434259">
    <w:pPr>
      <w:pStyle w:val="Footer"/>
    </w:pPr>
    <w:r>
      <w:rPr>
        <w:noProof/>
      </w:rPr>
      <mc:AlternateContent>
        <mc:Choice Requires="wps">
          <w:drawing>
            <wp:anchor distT="0" distB="0" distL="114300" distR="114300" simplePos="0" relativeHeight="251659264" behindDoc="0" locked="0" layoutInCell="0" allowOverlap="1" wp14:anchorId="0C59AEB1" wp14:editId="5DD61425">
              <wp:simplePos x="0" y="0"/>
              <wp:positionH relativeFrom="page">
                <wp:posOffset>0</wp:posOffset>
              </wp:positionH>
              <wp:positionV relativeFrom="page">
                <wp:posOffset>10227945</wp:posOffset>
              </wp:positionV>
              <wp:extent cx="7560310" cy="273050"/>
              <wp:effectExtent l="0" t="0" r="0" b="12700"/>
              <wp:wrapNone/>
              <wp:docPr id="1" name="MSIPCMbf40460fb4a2733c6e91b98b"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A062D" w14:textId="1D4BC826" w:rsidR="008A354D" w:rsidRPr="008A354D" w:rsidRDefault="008A354D" w:rsidP="008A354D">
                          <w:pPr>
                            <w:spacing w:after="0"/>
                            <w:jc w:val="center"/>
                            <w:rPr>
                              <w:rFonts w:ascii="Calibri" w:hAnsi="Calibri" w:cs="Calibri"/>
                              <w:color w:val="FF0000"/>
                              <w:sz w:val="20"/>
                            </w:rPr>
                          </w:pPr>
                          <w:r w:rsidRPr="008A354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59AEB1" id="_x0000_t202" coordsize="21600,21600" o:spt="202" path="m,l,21600r21600,l21600,xe">
              <v:stroke joinstyle="miter"/>
              <v:path gradientshapeok="t" o:connecttype="rect"/>
            </v:shapetype>
            <v:shape id="MSIPCMbf40460fb4a2733c6e91b98b"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Rav2+rgIAAEcFAAAOAAAA&#10;AAAAAAAAAAAAAC4CAABkcnMvZTJvRG9jLnhtbFBLAQItABQABgAIAAAAIQCf1UHs3wAAAAsBAAAP&#10;AAAAAAAAAAAAAAAAAAgFAABkcnMvZG93bnJldi54bWxQSwUGAAAAAAQABADzAAAAFAYAAAAA&#10;" o:allowincell="f" filled="f" stroked="f" strokeweight=".5pt">
              <v:textbox inset=",0,,0">
                <w:txbxContent>
                  <w:p w14:paraId="24CA062D" w14:textId="1D4BC826" w:rsidR="008A354D" w:rsidRPr="008A354D" w:rsidRDefault="008A354D" w:rsidP="008A354D">
                    <w:pPr>
                      <w:spacing w:after="0"/>
                      <w:jc w:val="center"/>
                      <w:rPr>
                        <w:rFonts w:ascii="Calibri" w:hAnsi="Calibri" w:cs="Calibri"/>
                        <w:color w:val="FF0000"/>
                        <w:sz w:val="20"/>
                      </w:rPr>
                    </w:pPr>
                    <w:r w:rsidRPr="008A354D">
                      <w:rPr>
                        <w:rFonts w:ascii="Calibri" w:hAnsi="Calibri" w:cs="Calibri"/>
                        <w:color w:val="FF0000"/>
                        <w:sz w:val="20"/>
                      </w:rPr>
                      <w:t>OFFICIAL</w:t>
                    </w:r>
                  </w:p>
                </w:txbxContent>
              </v:textbox>
              <w10:wrap anchorx="page" anchory="page"/>
            </v:shape>
          </w:pict>
        </mc:Fallback>
      </mc:AlternateContent>
    </w:r>
    <w:sdt>
      <w:sdtPr>
        <w:id w:val="-663615809"/>
        <w:docPartObj>
          <w:docPartGallery w:val="Page Numbers (Bottom of Page)"/>
          <w:docPartUnique/>
        </w:docPartObj>
      </w:sdtPr>
      <w:sdtEndPr>
        <w:rPr>
          <w:noProof/>
        </w:rPr>
      </w:sdtEndPr>
      <w:sdtContent>
        <w:r w:rsidR="00BD5137" w:rsidRPr="00BD5137">
          <w:t>Healthier and Resilient Food Systems - Case Studies</w:t>
        </w:r>
        <w:r w:rsidR="00434259">
          <w:tab/>
        </w:r>
        <w:r w:rsidR="00434259">
          <w:fldChar w:fldCharType="begin"/>
        </w:r>
        <w:r w:rsidR="00434259">
          <w:instrText xml:space="preserve"> PAGE   \* MERGEFORMAT </w:instrText>
        </w:r>
        <w:r w:rsidR="00434259">
          <w:fldChar w:fldCharType="separate"/>
        </w:r>
        <w:r w:rsidR="00434259">
          <w:rPr>
            <w:noProof/>
          </w:rPr>
          <w:t>2</w:t>
        </w:r>
        <w:r w:rsidR="00434259">
          <w:rPr>
            <w:noProof/>
          </w:rPr>
          <w:fldChar w:fldCharType="end"/>
        </w:r>
      </w:sdtContent>
    </w:sdt>
  </w:p>
  <w:p w14:paraId="333D239A" w14:textId="4C0C9857" w:rsidR="00FF065B" w:rsidRDefault="00FF0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27FB" w14:textId="77777777" w:rsidR="003B0D92" w:rsidRDefault="003B0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9390" w14:textId="77777777" w:rsidR="007B0EF4" w:rsidRDefault="007B0EF4" w:rsidP="00FF065B">
      <w:pPr>
        <w:spacing w:after="0" w:line="240" w:lineRule="auto"/>
      </w:pPr>
      <w:r>
        <w:separator/>
      </w:r>
    </w:p>
  </w:footnote>
  <w:footnote w:type="continuationSeparator" w:id="0">
    <w:p w14:paraId="563FA344" w14:textId="77777777" w:rsidR="007B0EF4" w:rsidRDefault="007B0EF4" w:rsidP="00FF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9050" w14:textId="77777777" w:rsidR="003B0D92" w:rsidRDefault="003B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E06B" w14:textId="77777777" w:rsidR="003B0D92" w:rsidRDefault="003B0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3B9B" w14:textId="77777777" w:rsidR="003B0D92" w:rsidRDefault="003B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F3952"/>
    <w:multiLevelType w:val="hybridMultilevel"/>
    <w:tmpl w:val="FCF6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B"/>
    <w:rsid w:val="0002540B"/>
    <w:rsid w:val="00042E7B"/>
    <w:rsid w:val="00082144"/>
    <w:rsid w:val="000A03CF"/>
    <w:rsid w:val="000A629D"/>
    <w:rsid w:val="00166D64"/>
    <w:rsid w:val="001C182F"/>
    <w:rsid w:val="001F648B"/>
    <w:rsid w:val="00334CB9"/>
    <w:rsid w:val="0038670F"/>
    <w:rsid w:val="003B0D92"/>
    <w:rsid w:val="00434259"/>
    <w:rsid w:val="004803D8"/>
    <w:rsid w:val="005616DC"/>
    <w:rsid w:val="005F1457"/>
    <w:rsid w:val="007B0EF4"/>
    <w:rsid w:val="007F13A2"/>
    <w:rsid w:val="00881302"/>
    <w:rsid w:val="008A354D"/>
    <w:rsid w:val="008E4ADC"/>
    <w:rsid w:val="00992275"/>
    <w:rsid w:val="00A90137"/>
    <w:rsid w:val="00BD4639"/>
    <w:rsid w:val="00BD5137"/>
    <w:rsid w:val="00C14C0B"/>
    <w:rsid w:val="00D73E62"/>
    <w:rsid w:val="00F07EC9"/>
    <w:rsid w:val="00F95A22"/>
    <w:rsid w:val="00FF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5A569"/>
  <w15:chartTrackingRefBased/>
  <w15:docId w15:val="{1B07A081-36F9-4894-ACDA-62802FF6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C182F"/>
    <w:pPr>
      <w:widowControl w:val="0"/>
      <w:autoSpaceDE w:val="0"/>
      <w:autoSpaceDN w:val="0"/>
      <w:spacing w:before="47" w:after="0" w:line="240" w:lineRule="auto"/>
      <w:ind w:left="859"/>
      <w:outlineLvl w:val="1"/>
    </w:pPr>
    <w:rPr>
      <w:rFonts w:ascii="Arial" w:eastAsia="Arial" w:hAnsi="Arial" w:cs="Arial"/>
      <w:b/>
      <w:bCs/>
      <w:sz w:val="40"/>
      <w:szCs w:val="4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C0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6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9D"/>
    <w:rPr>
      <w:rFonts w:ascii="Segoe UI" w:hAnsi="Segoe UI" w:cs="Segoe UI"/>
      <w:sz w:val="18"/>
      <w:szCs w:val="18"/>
    </w:rPr>
  </w:style>
  <w:style w:type="character" w:customStyle="1" w:styleId="Heading2Char">
    <w:name w:val="Heading 2 Char"/>
    <w:basedOn w:val="DefaultParagraphFont"/>
    <w:link w:val="Heading2"/>
    <w:uiPriority w:val="9"/>
    <w:rsid w:val="001C182F"/>
    <w:rPr>
      <w:rFonts w:ascii="Arial" w:eastAsia="Arial" w:hAnsi="Arial" w:cs="Arial"/>
      <w:b/>
      <w:bCs/>
      <w:sz w:val="40"/>
      <w:szCs w:val="40"/>
      <w:lang w:val="en-US" w:bidi="en-US"/>
    </w:rPr>
  </w:style>
  <w:style w:type="paragraph" w:styleId="BodyText">
    <w:name w:val="Body Text"/>
    <w:basedOn w:val="Normal"/>
    <w:link w:val="BodyTextChar"/>
    <w:uiPriority w:val="1"/>
    <w:qFormat/>
    <w:rsid w:val="001C182F"/>
    <w:pPr>
      <w:widowControl w:val="0"/>
      <w:autoSpaceDE w:val="0"/>
      <w:autoSpaceDN w:val="0"/>
      <w:spacing w:after="0" w:line="240" w:lineRule="auto"/>
    </w:pPr>
    <w:rPr>
      <w:rFonts w:ascii="Arial" w:eastAsia="Arial" w:hAnsi="Arial" w:cs="Arial"/>
      <w:sz w:val="40"/>
      <w:szCs w:val="40"/>
      <w:lang w:val="en-US" w:bidi="en-US"/>
    </w:rPr>
  </w:style>
  <w:style w:type="character" w:customStyle="1" w:styleId="BodyTextChar">
    <w:name w:val="Body Text Char"/>
    <w:basedOn w:val="DefaultParagraphFont"/>
    <w:link w:val="BodyText"/>
    <w:uiPriority w:val="1"/>
    <w:rsid w:val="001C182F"/>
    <w:rPr>
      <w:rFonts w:ascii="Arial" w:eastAsia="Arial" w:hAnsi="Arial" w:cs="Arial"/>
      <w:sz w:val="40"/>
      <w:szCs w:val="40"/>
      <w:lang w:val="en-US" w:bidi="en-US"/>
    </w:rPr>
  </w:style>
  <w:style w:type="paragraph" w:styleId="ListParagraph">
    <w:name w:val="List Paragraph"/>
    <w:basedOn w:val="Normal"/>
    <w:uiPriority w:val="1"/>
    <w:qFormat/>
    <w:rsid w:val="001C182F"/>
    <w:pPr>
      <w:widowControl w:val="0"/>
      <w:autoSpaceDE w:val="0"/>
      <w:autoSpaceDN w:val="0"/>
      <w:spacing w:before="20" w:after="0" w:line="240" w:lineRule="auto"/>
      <w:ind w:left="1399" w:hanging="540"/>
    </w:pPr>
    <w:rPr>
      <w:rFonts w:ascii="Arial" w:eastAsia="Arial" w:hAnsi="Arial" w:cs="Arial"/>
      <w:lang w:val="en-US" w:bidi="en-US"/>
    </w:rPr>
  </w:style>
  <w:style w:type="character" w:styleId="Hyperlink">
    <w:name w:val="Hyperlink"/>
    <w:basedOn w:val="DefaultParagraphFont"/>
    <w:uiPriority w:val="99"/>
    <w:unhideWhenUsed/>
    <w:rsid w:val="00FF065B"/>
    <w:rPr>
      <w:color w:val="0563C1" w:themeColor="hyperlink"/>
      <w:u w:val="single"/>
    </w:rPr>
  </w:style>
  <w:style w:type="character" w:styleId="UnresolvedMention">
    <w:name w:val="Unresolved Mention"/>
    <w:basedOn w:val="DefaultParagraphFont"/>
    <w:uiPriority w:val="99"/>
    <w:semiHidden/>
    <w:unhideWhenUsed/>
    <w:rsid w:val="00FF065B"/>
    <w:rPr>
      <w:color w:val="605E5C"/>
      <w:shd w:val="clear" w:color="auto" w:fill="E1DFDD"/>
    </w:rPr>
  </w:style>
  <w:style w:type="paragraph" w:styleId="Header">
    <w:name w:val="header"/>
    <w:basedOn w:val="Normal"/>
    <w:link w:val="HeaderChar"/>
    <w:uiPriority w:val="99"/>
    <w:unhideWhenUsed/>
    <w:rsid w:val="00FF0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65B"/>
  </w:style>
  <w:style w:type="paragraph" w:styleId="Footer">
    <w:name w:val="footer"/>
    <w:basedOn w:val="Normal"/>
    <w:link w:val="FooterChar"/>
    <w:uiPriority w:val="99"/>
    <w:unhideWhenUsed/>
    <w:rsid w:val="00FF0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yschoolsnorthyorks.org/wp-content/uploads/2023/01/Healthy-Packed-Lunch-leaflet.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icola.smith@dhsc.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1" ma:contentTypeDescription="Create a new document." ma:contentTypeScope="" ma:versionID="c8f738b72ddffaa58c4393f74292715b">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47a2fc7b69a4c2ec0239ab824adeead0"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1984a6-da6b-4af6-b4e6-6f7afbeb6463">
      <Terms xmlns="http://schemas.microsoft.com/office/infopath/2007/PartnerControls"/>
    </lcf76f155ced4ddcb4097134ff3c332f>
    <TaxCatchAll xmlns="1022d36a-6a71-4d72-80e6-4c293b40d898" xsi:nil="true"/>
    <MigrationWizIdDocumentLibraryPermissions xmlns="661984a6-da6b-4af6-b4e6-6f7afbeb6463" xsi:nil="true"/>
    <MigrationWizIdSecurityGroups xmlns="661984a6-da6b-4af6-b4e6-6f7afbeb6463" xsi:nil="true"/>
    <MigrationWizId xmlns="661984a6-da6b-4af6-b4e6-6f7afbeb6463">d2d0bba9-be08-4e71-946e-ebb6e38a2301</MigrationWizId>
    <MigrationWizIdVersion xmlns="661984a6-da6b-4af6-b4e6-6f7afbeb6463" xsi:nil="true"/>
    <lcf76f155ced4ddcb4097134ff3c332f0 xmlns="661984a6-da6b-4af6-b4e6-6f7afbeb6463" xsi:nil="true"/>
    <MigrationWizIdPermissions xmlns="661984a6-da6b-4af6-b4e6-6f7afbeb6463" xsi:nil="true"/>
    <MigrationWizIdPermissionLevels xmlns="661984a6-da6b-4af6-b4e6-6f7afbeb6463" xsi:nil="true"/>
    <Notes xmlns="661984a6-da6b-4af6-b4e6-6f7afbeb64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DF823-8C32-4CF6-8A56-5BF533352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B097C-AE61-4611-B9FC-4B56B5488D07}">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customXml/itemProps3.xml><?xml version="1.0" encoding="utf-8"?>
<ds:datastoreItem xmlns:ds="http://schemas.openxmlformats.org/officeDocument/2006/customXml" ds:itemID="{A7A19FA3-ECE6-48B2-97DE-F39E091A4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Nicola</cp:lastModifiedBy>
  <cp:revision>4</cp:revision>
  <dcterms:created xsi:type="dcterms:W3CDTF">2023-01-26T16:51:00Z</dcterms:created>
  <dcterms:modified xsi:type="dcterms:W3CDTF">2023-02-02T13:22:00Z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Order">
    <vt:r8>9300</vt:r8>
  </property>
  <property fmtid="{D5CDD505-2E9C-101B-9397-08002B2CF9AE}" pid="4" name="MSIP_Label_3ecdfc32-7be5-4b17-9f97-00453388bdd7_Enabled">
    <vt:lpwstr>true</vt:lpwstr>
  </property>
  <property fmtid="{D5CDD505-2E9C-101B-9397-08002B2CF9AE}" pid="5" name="MSIP_Label_3ecdfc32-7be5-4b17-9f97-00453388bdd7_SetDate">
    <vt:lpwstr>2023-01-25T17:09:18Z</vt:lpwstr>
  </property>
  <property fmtid="{D5CDD505-2E9C-101B-9397-08002B2CF9AE}" pid="6" name="MSIP_Label_3ecdfc32-7be5-4b17-9f97-00453388bdd7_Method">
    <vt:lpwstr>Standard</vt:lpwstr>
  </property>
  <property fmtid="{D5CDD505-2E9C-101B-9397-08002B2CF9AE}" pid="7" name="MSIP_Label_3ecdfc32-7be5-4b17-9f97-00453388bdd7_Name">
    <vt:lpwstr>OFFICIAL</vt:lpwstr>
  </property>
  <property fmtid="{D5CDD505-2E9C-101B-9397-08002B2CF9AE}" pid="8" name="MSIP_Label_3ecdfc32-7be5-4b17-9f97-00453388bdd7_SiteId">
    <vt:lpwstr>ad3d9c73-9830-44a1-b487-e1055441c70e</vt:lpwstr>
  </property>
  <property fmtid="{D5CDD505-2E9C-101B-9397-08002B2CF9AE}" pid="9" name="MSIP_Label_3ecdfc32-7be5-4b17-9f97-00453388bdd7_ActionId">
    <vt:lpwstr>b74cc733-a9f9-4434-92a9-0000d1cb2d0c</vt:lpwstr>
  </property>
  <property fmtid="{D5CDD505-2E9C-101B-9397-08002B2CF9AE}" pid="10" name="MSIP_Label_3ecdfc32-7be5-4b17-9f97-00453388bdd7_ContentBits">
    <vt:lpwstr>2</vt:lpwstr>
  </property>
</Properties>
</file>