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EA" w:rsidRPr="006302A0" w:rsidRDefault="00FB0C86" w:rsidP="000A67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6302A0">
        <w:rPr>
          <w:rFonts w:ascii="Arial" w:eastAsia="Times New Roman" w:hAnsi="Arial" w:cs="Arial"/>
        </w:rPr>
        <w:t>Minding the Gap is delight</w:t>
      </w:r>
      <w:r w:rsidR="00DC74EA" w:rsidRPr="006302A0">
        <w:rPr>
          <w:rFonts w:ascii="Arial" w:eastAsia="ヒラギノ角ゴ Pro W3" w:hAnsi="Arial" w:cs="Arial"/>
          <w:color w:val="000000"/>
          <w:lang w:eastAsia="en-GB"/>
        </w:rPr>
        <w:t xml:space="preserve">ed to present </w:t>
      </w:r>
      <w:r w:rsidR="00DC74EA" w:rsidRPr="006302A0">
        <w:rPr>
          <w:rFonts w:ascii="Arial" w:eastAsia="Times New Roman" w:hAnsi="Arial" w:cs="Arial"/>
        </w:rPr>
        <w:t xml:space="preserve">the </w:t>
      </w:r>
      <w:r w:rsidR="00766649">
        <w:rPr>
          <w:rFonts w:ascii="Arial" w:eastAsia="Times New Roman" w:hAnsi="Arial" w:cs="Arial"/>
        </w:rPr>
        <w:t>seven</w:t>
      </w:r>
      <w:r w:rsidR="00DA0858" w:rsidRPr="006302A0">
        <w:rPr>
          <w:rFonts w:ascii="Arial" w:eastAsia="Times New Roman" w:hAnsi="Arial" w:cs="Arial"/>
        </w:rPr>
        <w:t>th</w:t>
      </w:r>
      <w:r w:rsidR="00FC1650" w:rsidRPr="006302A0">
        <w:rPr>
          <w:rFonts w:ascii="Arial" w:eastAsia="Times New Roman" w:hAnsi="Arial" w:cs="Arial"/>
        </w:rPr>
        <w:t xml:space="preserve"> </w:t>
      </w:r>
      <w:r w:rsidR="004E150F">
        <w:rPr>
          <w:rFonts w:ascii="Arial" w:eastAsia="Times New Roman" w:hAnsi="Arial" w:cs="Arial"/>
        </w:rPr>
        <w:t xml:space="preserve">of a series of events which </w:t>
      </w:r>
      <w:r w:rsidR="00DA0858" w:rsidRPr="006302A0">
        <w:rPr>
          <w:rFonts w:ascii="Arial" w:eastAsia="Times New Roman" w:hAnsi="Arial" w:cs="Arial"/>
        </w:rPr>
        <w:t>re-visit</w:t>
      </w:r>
      <w:r w:rsidR="004E150F">
        <w:rPr>
          <w:rFonts w:ascii="Arial" w:eastAsia="Times New Roman" w:hAnsi="Arial" w:cs="Arial"/>
        </w:rPr>
        <w:t>s</w:t>
      </w:r>
      <w:r w:rsidR="00DA0858" w:rsidRPr="006302A0">
        <w:rPr>
          <w:rFonts w:ascii="Arial" w:eastAsia="Times New Roman" w:hAnsi="Arial" w:cs="Arial"/>
        </w:rPr>
        <w:t xml:space="preserve"> the </w:t>
      </w:r>
      <w:r w:rsidR="00DC74EA" w:rsidRPr="006302A0">
        <w:rPr>
          <w:rFonts w:ascii="Arial" w:eastAsia="Times New Roman" w:hAnsi="Arial" w:cs="Arial"/>
        </w:rPr>
        <w:t xml:space="preserve">policy objectives highlighted in The Marmot Review – Fair Society, Healthy Lives. </w:t>
      </w:r>
      <w:r w:rsidR="00904F8F">
        <w:rPr>
          <w:rFonts w:ascii="Arial" w:eastAsia="Times New Roman" w:hAnsi="Arial" w:cs="Arial"/>
        </w:rPr>
        <w:t>W</w:t>
      </w:r>
      <w:r w:rsidR="00904F8F" w:rsidRPr="006302A0">
        <w:rPr>
          <w:rFonts w:ascii="Arial" w:eastAsia="Times New Roman" w:hAnsi="Arial" w:cs="Arial"/>
        </w:rPr>
        <w:t>here you are born, develop</w:t>
      </w:r>
      <w:r w:rsidR="00904F8F">
        <w:rPr>
          <w:rFonts w:ascii="Arial" w:eastAsia="Times New Roman" w:hAnsi="Arial" w:cs="Arial"/>
        </w:rPr>
        <w:t>,</w:t>
      </w:r>
      <w:r w:rsidR="00904F8F" w:rsidRPr="006302A0">
        <w:rPr>
          <w:rFonts w:ascii="Arial" w:eastAsia="Times New Roman" w:hAnsi="Arial" w:cs="Arial"/>
        </w:rPr>
        <w:t xml:space="preserve"> live</w:t>
      </w:r>
      <w:r w:rsidR="00904F8F">
        <w:rPr>
          <w:rFonts w:ascii="Arial" w:eastAsia="Times New Roman" w:hAnsi="Arial" w:cs="Arial"/>
        </w:rPr>
        <w:t xml:space="preserve"> and die and how it</w:t>
      </w:r>
      <w:r w:rsidR="00904F8F" w:rsidRPr="006302A0">
        <w:rPr>
          <w:rFonts w:ascii="Arial" w:eastAsia="Times New Roman" w:hAnsi="Arial" w:cs="Arial"/>
        </w:rPr>
        <w:t xml:space="preserve"> can affect </w:t>
      </w:r>
      <w:r w:rsidR="00904F8F">
        <w:rPr>
          <w:rFonts w:ascii="Arial" w:eastAsia="Times New Roman" w:hAnsi="Arial" w:cs="Arial"/>
        </w:rPr>
        <w:t xml:space="preserve">your </w:t>
      </w:r>
      <w:r w:rsidR="00904F8F" w:rsidRPr="006302A0">
        <w:rPr>
          <w:rFonts w:ascii="Arial" w:eastAsia="Times New Roman" w:hAnsi="Arial" w:cs="Arial"/>
        </w:rPr>
        <w:t xml:space="preserve">health and life expectancy. </w:t>
      </w:r>
      <w:r w:rsidR="00DA0858" w:rsidRPr="006302A0">
        <w:rPr>
          <w:rFonts w:ascii="Arial" w:eastAsia="Times New Roman" w:hAnsi="Arial" w:cs="Arial"/>
        </w:rPr>
        <w:t xml:space="preserve">This </w:t>
      </w:r>
      <w:r w:rsidR="004E150F">
        <w:rPr>
          <w:rFonts w:ascii="Arial" w:eastAsia="Times New Roman" w:hAnsi="Arial" w:cs="Arial"/>
        </w:rPr>
        <w:t>conference</w:t>
      </w:r>
      <w:r w:rsidR="00A679E1">
        <w:rPr>
          <w:rFonts w:ascii="Arial" w:eastAsia="Times New Roman" w:hAnsi="Arial" w:cs="Arial"/>
        </w:rPr>
        <w:t xml:space="preserve"> will</w:t>
      </w:r>
      <w:r w:rsidR="00BB6748">
        <w:rPr>
          <w:rFonts w:ascii="Arial" w:eastAsia="Times New Roman" w:hAnsi="Arial" w:cs="Arial"/>
        </w:rPr>
        <w:t xml:space="preserve"> focus</w:t>
      </w:r>
      <w:r w:rsidR="004E150F">
        <w:rPr>
          <w:rFonts w:ascii="Arial" w:eastAsia="Times New Roman" w:hAnsi="Arial" w:cs="Arial"/>
        </w:rPr>
        <w:t xml:space="preserve"> on </w:t>
      </w:r>
      <w:r w:rsidR="00904F8F">
        <w:rPr>
          <w:rFonts w:ascii="Arial" w:eastAsia="Times New Roman" w:hAnsi="Arial" w:cs="Arial"/>
        </w:rPr>
        <w:t xml:space="preserve">the interconnections </w:t>
      </w:r>
      <w:r w:rsidR="00C43A09">
        <w:rPr>
          <w:rFonts w:ascii="Arial" w:eastAsia="Times New Roman" w:hAnsi="Arial" w:cs="Arial"/>
        </w:rPr>
        <w:t xml:space="preserve">between </w:t>
      </w:r>
      <w:r w:rsidR="00766649">
        <w:rPr>
          <w:rFonts w:ascii="Arial" w:eastAsia="Times New Roman" w:hAnsi="Arial" w:cs="Arial"/>
        </w:rPr>
        <w:t>Community, Culture</w:t>
      </w:r>
      <w:r w:rsidR="000A4360">
        <w:rPr>
          <w:rFonts w:ascii="Arial" w:eastAsia="Times New Roman" w:hAnsi="Arial" w:cs="Arial"/>
        </w:rPr>
        <w:t xml:space="preserve"> and Health</w:t>
      </w:r>
      <w:r w:rsidR="00C43A09">
        <w:rPr>
          <w:rFonts w:ascii="Arial" w:eastAsia="Times New Roman" w:hAnsi="Arial" w:cs="Arial"/>
        </w:rPr>
        <w:t xml:space="preserve"> Inequalities.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62175" w:rsidRDefault="000A6735" w:rsidP="0076664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</w:t>
      </w:r>
      <w:r w:rsidR="00766649">
        <w:rPr>
          <w:rFonts w:ascii="Arial" w:eastAsia="Times New Roman" w:hAnsi="Arial" w:cs="Arial"/>
        </w:rPr>
        <w:t>need to recognise</w:t>
      </w:r>
      <w:r w:rsidR="00766649" w:rsidRPr="00766649">
        <w:rPr>
          <w:rFonts w:ascii="Arial" w:eastAsia="Times New Roman" w:hAnsi="Arial" w:cs="Arial"/>
        </w:rPr>
        <w:t xml:space="preserve"> the important link</w:t>
      </w:r>
      <w:r w:rsidR="00766649">
        <w:rPr>
          <w:rFonts w:ascii="Arial" w:eastAsia="Times New Roman" w:hAnsi="Arial" w:cs="Arial"/>
        </w:rPr>
        <w:t xml:space="preserve"> between </w:t>
      </w:r>
      <w:r w:rsidR="00766649" w:rsidRPr="00C43A09">
        <w:rPr>
          <w:rFonts w:ascii="Arial" w:eastAsia="Times New Roman" w:hAnsi="Arial" w:cs="Arial"/>
          <w:u w:val="single"/>
        </w:rPr>
        <w:t>communities and health</w:t>
      </w:r>
      <w:r w:rsidR="006A733C">
        <w:rPr>
          <w:rFonts w:ascii="Arial" w:eastAsia="Times New Roman" w:hAnsi="Arial" w:cs="Arial"/>
        </w:rPr>
        <w:t>. This</w:t>
      </w:r>
      <w:r w:rsidR="006A733C" w:rsidRPr="006A733C">
        <w:rPr>
          <w:rFonts w:ascii="Arial" w:eastAsia="Times New Roman" w:hAnsi="Arial" w:cs="Arial"/>
        </w:rPr>
        <w:t xml:space="preserve"> conference will explore the </w:t>
      </w:r>
      <w:r w:rsidR="006A733C">
        <w:rPr>
          <w:rFonts w:ascii="Arial" w:eastAsia="Times New Roman" w:hAnsi="Arial" w:cs="Arial"/>
        </w:rPr>
        <w:t xml:space="preserve">current </w:t>
      </w:r>
      <w:r w:rsidR="006A733C" w:rsidRPr="006A733C">
        <w:rPr>
          <w:rFonts w:ascii="Arial" w:eastAsia="Times New Roman" w:hAnsi="Arial" w:cs="Arial"/>
        </w:rPr>
        <w:t>theory</w:t>
      </w:r>
      <w:r w:rsidR="006A733C">
        <w:rPr>
          <w:rFonts w:ascii="Arial" w:eastAsia="Times New Roman" w:hAnsi="Arial" w:cs="Arial"/>
        </w:rPr>
        <w:t>,</w:t>
      </w:r>
      <w:r w:rsidR="006A733C" w:rsidRPr="006A733C">
        <w:rPr>
          <w:rFonts w:ascii="Arial" w:eastAsia="Times New Roman" w:hAnsi="Arial" w:cs="Arial"/>
        </w:rPr>
        <w:t xml:space="preserve"> evidence and practice to better health and wellbeing and ask the question ‘what </w:t>
      </w:r>
      <w:r w:rsidR="006A733C">
        <w:rPr>
          <w:rFonts w:ascii="Arial" w:eastAsia="Times New Roman" w:hAnsi="Arial" w:cs="Arial"/>
        </w:rPr>
        <w:t>keeps</w:t>
      </w:r>
      <w:r w:rsidR="006A733C" w:rsidRPr="006A733C">
        <w:rPr>
          <w:rFonts w:ascii="Arial" w:eastAsia="Times New Roman" w:hAnsi="Arial" w:cs="Arial"/>
        </w:rPr>
        <w:t xml:space="preserve"> us healthy?’ rather than ‘what makes us ill?’</w:t>
      </w:r>
      <w:r w:rsidR="00766649">
        <w:rPr>
          <w:rFonts w:ascii="Arial" w:eastAsia="Times New Roman" w:hAnsi="Arial" w:cs="Arial"/>
        </w:rPr>
        <w:t xml:space="preserve"> T</w:t>
      </w:r>
      <w:r w:rsidR="00766649" w:rsidRPr="00766649">
        <w:rPr>
          <w:rFonts w:ascii="Arial" w:eastAsia="Times New Roman" w:hAnsi="Arial" w:cs="Arial"/>
        </w:rPr>
        <w:t xml:space="preserve">he voice of community-focused organisations and partnerships and </w:t>
      </w:r>
      <w:r w:rsidR="006A733C">
        <w:rPr>
          <w:rFonts w:ascii="Arial" w:eastAsia="Times New Roman" w:hAnsi="Arial" w:cs="Arial"/>
        </w:rPr>
        <w:t>the relationship with</w:t>
      </w:r>
      <w:r w:rsidR="00766649" w:rsidRPr="00766649">
        <w:rPr>
          <w:rFonts w:ascii="Arial" w:eastAsia="Times New Roman" w:hAnsi="Arial" w:cs="Arial"/>
        </w:rPr>
        <w:t xml:space="preserve"> policy</w:t>
      </w:r>
      <w:r w:rsidR="006A733C">
        <w:rPr>
          <w:rFonts w:ascii="Arial" w:eastAsia="Times New Roman" w:hAnsi="Arial" w:cs="Arial"/>
        </w:rPr>
        <w:t xml:space="preserve"> and practice</w:t>
      </w:r>
      <w:r w:rsidR="00766649">
        <w:rPr>
          <w:rFonts w:ascii="Arial" w:eastAsia="Times New Roman" w:hAnsi="Arial" w:cs="Arial"/>
        </w:rPr>
        <w:t xml:space="preserve"> has never been as important</w:t>
      </w:r>
      <w:r w:rsidR="006A733C">
        <w:rPr>
          <w:rFonts w:ascii="Arial" w:eastAsia="Times New Roman" w:hAnsi="Arial" w:cs="Arial"/>
        </w:rPr>
        <w:t>. Whilst</w:t>
      </w:r>
      <w:r w:rsidR="00766649" w:rsidRPr="00766649">
        <w:rPr>
          <w:rFonts w:ascii="Arial" w:eastAsia="Times New Roman" w:hAnsi="Arial" w:cs="Arial"/>
        </w:rPr>
        <w:t xml:space="preserve"> involving communities in service design and pathways</w:t>
      </w:r>
      <w:r w:rsidR="006A733C">
        <w:rPr>
          <w:rFonts w:ascii="Arial" w:eastAsia="Times New Roman" w:hAnsi="Arial" w:cs="Arial"/>
        </w:rPr>
        <w:t xml:space="preserve"> is essential, </w:t>
      </w:r>
      <w:r>
        <w:rPr>
          <w:rFonts w:ascii="Arial" w:eastAsia="Times New Roman" w:hAnsi="Arial" w:cs="Arial"/>
        </w:rPr>
        <w:t>each and every commu</w:t>
      </w:r>
      <w:r w:rsidR="006A733C">
        <w:rPr>
          <w:rFonts w:ascii="Arial" w:eastAsia="Times New Roman" w:hAnsi="Arial" w:cs="Arial"/>
        </w:rPr>
        <w:t>nity is a collection of individuals with wide and varied life experiences, therefore,</w:t>
      </w:r>
      <w:r>
        <w:rPr>
          <w:rFonts w:ascii="Arial" w:eastAsia="Times New Roman" w:hAnsi="Arial" w:cs="Arial"/>
        </w:rPr>
        <w:t xml:space="preserve"> individual needs </w:t>
      </w:r>
      <w:r w:rsidR="006A733C">
        <w:rPr>
          <w:rFonts w:ascii="Arial" w:eastAsia="Times New Roman" w:hAnsi="Arial" w:cs="Arial"/>
        </w:rPr>
        <w:t>should b</w:t>
      </w:r>
      <w:r>
        <w:rPr>
          <w:rFonts w:ascii="Arial" w:eastAsia="Times New Roman" w:hAnsi="Arial" w:cs="Arial"/>
        </w:rPr>
        <w:t xml:space="preserve">e </w:t>
      </w:r>
      <w:r w:rsidR="006A733C">
        <w:rPr>
          <w:rFonts w:ascii="Arial" w:eastAsia="Times New Roman" w:hAnsi="Arial" w:cs="Arial"/>
        </w:rPr>
        <w:t>part of the discussion</w:t>
      </w:r>
      <w:r>
        <w:rPr>
          <w:rFonts w:ascii="Arial" w:eastAsia="Times New Roman" w:hAnsi="Arial" w:cs="Arial"/>
        </w:rPr>
        <w:t>.</w:t>
      </w:r>
    </w:p>
    <w:p w:rsidR="000A6735" w:rsidRDefault="000A6735" w:rsidP="0076664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A6735" w:rsidRDefault="000A6735" w:rsidP="00A76FA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also need to recognise the powerful contribution the </w:t>
      </w:r>
      <w:r w:rsidRPr="00C43A09">
        <w:rPr>
          <w:rFonts w:ascii="Arial" w:eastAsia="Times New Roman" w:hAnsi="Arial" w:cs="Arial"/>
          <w:u w:val="single"/>
        </w:rPr>
        <w:t>arts and culture</w:t>
      </w:r>
      <w:r>
        <w:rPr>
          <w:rFonts w:ascii="Arial" w:eastAsia="Times New Roman" w:hAnsi="Arial" w:cs="Arial"/>
        </w:rPr>
        <w:t xml:space="preserve"> can make to health and wellbeing</w:t>
      </w:r>
      <w:r w:rsidR="00B9036A">
        <w:rPr>
          <w:rFonts w:ascii="Arial" w:eastAsia="Times New Roman" w:hAnsi="Arial" w:cs="Arial"/>
        </w:rPr>
        <w:t xml:space="preserve"> and we will be hearing from some of the main protagonists behind Hull, City of Culture 2017</w:t>
      </w:r>
      <w:r>
        <w:rPr>
          <w:rFonts w:ascii="Arial" w:eastAsia="Times New Roman" w:hAnsi="Arial" w:cs="Arial"/>
        </w:rPr>
        <w:t>.</w:t>
      </w:r>
      <w:r w:rsidRPr="000A6735">
        <w:t xml:space="preserve"> </w:t>
      </w:r>
      <w:r w:rsidR="00A76FAB">
        <w:rPr>
          <w:rFonts w:ascii="Arial" w:eastAsia="Times New Roman" w:hAnsi="Arial" w:cs="Arial"/>
        </w:rPr>
        <w:t>E</w:t>
      </w:r>
      <w:r w:rsidR="00A76FAB" w:rsidRPr="00A76FAB">
        <w:rPr>
          <w:rFonts w:ascii="Arial" w:eastAsia="Times New Roman" w:hAnsi="Arial" w:cs="Arial"/>
        </w:rPr>
        <w:t xml:space="preserve">ngagement </w:t>
      </w:r>
      <w:r w:rsidR="00A76FAB">
        <w:rPr>
          <w:rFonts w:ascii="Arial" w:eastAsia="Times New Roman" w:hAnsi="Arial" w:cs="Arial"/>
        </w:rPr>
        <w:t xml:space="preserve">with the </w:t>
      </w:r>
      <w:r w:rsidR="00A76FAB" w:rsidRPr="00A76FAB">
        <w:rPr>
          <w:rFonts w:ascii="Arial" w:eastAsia="Times New Roman" w:hAnsi="Arial" w:cs="Arial"/>
        </w:rPr>
        <w:t>arts helps to mitigate the effects</w:t>
      </w:r>
      <w:r w:rsidR="00A76FAB">
        <w:rPr>
          <w:rFonts w:ascii="Arial" w:eastAsia="Times New Roman" w:hAnsi="Arial" w:cs="Arial"/>
        </w:rPr>
        <w:t xml:space="preserve"> of an adverse environment by</w:t>
      </w:r>
      <w:r w:rsidR="00A76FAB" w:rsidRPr="00A76FAB">
        <w:rPr>
          <w:rFonts w:ascii="Arial" w:eastAsia="Times New Roman" w:hAnsi="Arial" w:cs="Arial"/>
        </w:rPr>
        <w:t xml:space="preserve"> influencing</w:t>
      </w:r>
      <w:r w:rsidR="00A76FAB">
        <w:rPr>
          <w:rFonts w:ascii="Arial" w:eastAsia="Times New Roman" w:hAnsi="Arial" w:cs="Arial"/>
        </w:rPr>
        <w:t xml:space="preserve"> </w:t>
      </w:r>
      <w:r w:rsidR="00A76FAB" w:rsidRPr="00A76FAB">
        <w:rPr>
          <w:rFonts w:ascii="Arial" w:eastAsia="Times New Roman" w:hAnsi="Arial" w:cs="Arial"/>
        </w:rPr>
        <w:t>maternal nutrition, perinatal mental health and</w:t>
      </w:r>
      <w:r w:rsidR="00A76FAB">
        <w:rPr>
          <w:rFonts w:ascii="Arial" w:eastAsia="Times New Roman" w:hAnsi="Arial" w:cs="Arial"/>
        </w:rPr>
        <w:t xml:space="preserve"> </w:t>
      </w:r>
      <w:r w:rsidR="00A76FAB" w:rsidRPr="00A76FAB">
        <w:rPr>
          <w:rFonts w:ascii="Arial" w:eastAsia="Times New Roman" w:hAnsi="Arial" w:cs="Arial"/>
        </w:rPr>
        <w:t>childhood development; shaping educational</w:t>
      </w:r>
      <w:r w:rsidR="00A76FAB">
        <w:rPr>
          <w:rFonts w:ascii="Arial" w:eastAsia="Times New Roman" w:hAnsi="Arial" w:cs="Arial"/>
        </w:rPr>
        <w:t xml:space="preserve"> </w:t>
      </w:r>
      <w:r w:rsidR="00A76FAB" w:rsidRPr="00A76FAB">
        <w:rPr>
          <w:rFonts w:ascii="Arial" w:eastAsia="Times New Roman" w:hAnsi="Arial" w:cs="Arial"/>
        </w:rPr>
        <w:t>and employment opportunities and tackling</w:t>
      </w:r>
      <w:r w:rsidR="00A76FAB">
        <w:rPr>
          <w:rFonts w:ascii="Arial" w:eastAsia="Times New Roman" w:hAnsi="Arial" w:cs="Arial"/>
        </w:rPr>
        <w:t xml:space="preserve"> </w:t>
      </w:r>
      <w:r w:rsidR="00A76FAB" w:rsidRPr="00A76FAB">
        <w:rPr>
          <w:rFonts w:ascii="Arial" w:eastAsia="Times New Roman" w:hAnsi="Arial" w:cs="Arial"/>
        </w:rPr>
        <w:t>chronic distress; enabling self-expression and</w:t>
      </w:r>
      <w:r w:rsidR="00A76FAB">
        <w:rPr>
          <w:rFonts w:ascii="Arial" w:eastAsia="Times New Roman" w:hAnsi="Arial" w:cs="Arial"/>
        </w:rPr>
        <w:t xml:space="preserve"> </w:t>
      </w:r>
      <w:r w:rsidR="00A76FAB" w:rsidRPr="00A76FAB">
        <w:rPr>
          <w:rFonts w:ascii="Arial" w:eastAsia="Times New Roman" w:hAnsi="Arial" w:cs="Arial"/>
        </w:rPr>
        <w:t>empowerment</w:t>
      </w:r>
      <w:r w:rsidR="00B9036A">
        <w:rPr>
          <w:rFonts w:ascii="Arial" w:eastAsia="Times New Roman" w:hAnsi="Arial" w:cs="Arial"/>
        </w:rPr>
        <w:t>,</w:t>
      </w:r>
      <w:r w:rsidR="00A76FAB" w:rsidRPr="00A76FAB">
        <w:rPr>
          <w:rFonts w:ascii="Arial" w:eastAsia="Times New Roman" w:hAnsi="Arial" w:cs="Arial"/>
        </w:rPr>
        <w:t xml:space="preserve"> and overcoming </w:t>
      </w:r>
      <w:r w:rsidR="00B9036A">
        <w:rPr>
          <w:rFonts w:ascii="Arial" w:eastAsia="Times New Roman" w:hAnsi="Arial" w:cs="Arial"/>
        </w:rPr>
        <w:t xml:space="preserve">loneliness and </w:t>
      </w:r>
      <w:r w:rsidR="00A76FAB" w:rsidRPr="00A76FAB">
        <w:rPr>
          <w:rFonts w:ascii="Arial" w:eastAsia="Times New Roman" w:hAnsi="Arial" w:cs="Arial"/>
        </w:rPr>
        <w:t>social isolation.</w:t>
      </w:r>
    </w:p>
    <w:p w:rsidR="00766649" w:rsidRDefault="00766649" w:rsidP="000A436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94FDE" w:rsidRDefault="000133E1" w:rsidP="000A4360">
      <w:pPr>
        <w:spacing w:after="0" w:line="240" w:lineRule="auto"/>
        <w:jc w:val="both"/>
        <w:rPr>
          <w:rFonts w:ascii="Arial" w:hAnsi="Arial" w:cs="Arial"/>
        </w:rPr>
      </w:pPr>
      <w:r w:rsidRPr="006302A0">
        <w:rPr>
          <w:rFonts w:ascii="Arial" w:eastAsia="Times New Roman" w:hAnsi="Arial" w:cs="Arial"/>
        </w:rPr>
        <w:t xml:space="preserve">Health inequalities cannot be solved exclusively by public health </w:t>
      </w:r>
      <w:r w:rsidR="00274294">
        <w:rPr>
          <w:rFonts w:ascii="Arial" w:eastAsia="Times New Roman" w:hAnsi="Arial" w:cs="Arial"/>
        </w:rPr>
        <w:t>alone.</w:t>
      </w:r>
      <w:r w:rsidRPr="006302A0">
        <w:rPr>
          <w:rFonts w:ascii="Arial" w:eastAsia="Times New Roman" w:hAnsi="Arial" w:cs="Arial"/>
        </w:rPr>
        <w:t xml:space="preserve"> Collaboration between health professionals and those working in other</w:t>
      </w:r>
      <w:r w:rsidR="00C43A09">
        <w:rPr>
          <w:rFonts w:ascii="Arial" w:eastAsia="Times New Roman" w:hAnsi="Arial" w:cs="Arial"/>
        </w:rPr>
        <w:t xml:space="preserve">s </w:t>
      </w:r>
      <w:r w:rsidR="004E150F">
        <w:rPr>
          <w:rFonts w:ascii="Arial" w:eastAsia="Times New Roman" w:hAnsi="Arial" w:cs="Arial"/>
        </w:rPr>
        <w:t>–</w:t>
      </w:r>
      <w:r w:rsidRPr="006302A0">
        <w:rPr>
          <w:rFonts w:ascii="Arial" w:eastAsia="Times New Roman" w:hAnsi="Arial" w:cs="Arial"/>
        </w:rPr>
        <w:t xml:space="preserve"> </w:t>
      </w:r>
      <w:r w:rsidR="004E150F">
        <w:rPr>
          <w:rFonts w:ascii="Arial" w:eastAsia="Times New Roman" w:hAnsi="Arial" w:cs="Arial"/>
        </w:rPr>
        <w:t xml:space="preserve">e.g. </w:t>
      </w:r>
      <w:r w:rsidRPr="006302A0">
        <w:rPr>
          <w:rFonts w:ascii="Arial" w:eastAsia="Times New Roman" w:hAnsi="Arial" w:cs="Arial"/>
        </w:rPr>
        <w:t xml:space="preserve">urban planners, </w:t>
      </w:r>
      <w:r w:rsidR="00F70BD0">
        <w:rPr>
          <w:rFonts w:ascii="Arial" w:eastAsia="Times New Roman" w:hAnsi="Arial" w:cs="Arial"/>
        </w:rPr>
        <w:t xml:space="preserve">environmental officers, </w:t>
      </w:r>
      <w:r w:rsidRPr="006302A0">
        <w:rPr>
          <w:rFonts w:ascii="Arial" w:eastAsia="Times New Roman" w:hAnsi="Arial" w:cs="Arial"/>
        </w:rPr>
        <w:t xml:space="preserve">architects, </w:t>
      </w:r>
      <w:r w:rsidR="00DA0858" w:rsidRPr="006302A0">
        <w:rPr>
          <w:rFonts w:ascii="Arial" w:eastAsia="Times New Roman" w:hAnsi="Arial" w:cs="Arial"/>
        </w:rPr>
        <w:t xml:space="preserve">employers, </w:t>
      </w:r>
      <w:r w:rsidRPr="006302A0">
        <w:rPr>
          <w:rFonts w:ascii="Arial" w:eastAsia="Times New Roman" w:hAnsi="Arial" w:cs="Arial"/>
        </w:rPr>
        <w:t xml:space="preserve">housing authorities, educators, </w:t>
      </w:r>
      <w:r w:rsidR="006302A0" w:rsidRPr="006302A0">
        <w:rPr>
          <w:rFonts w:ascii="Arial" w:eastAsia="Times New Roman" w:hAnsi="Arial" w:cs="Arial"/>
        </w:rPr>
        <w:t>social workers</w:t>
      </w:r>
      <w:r w:rsidR="006302A0">
        <w:rPr>
          <w:rFonts w:ascii="Arial" w:eastAsia="Times New Roman" w:hAnsi="Arial" w:cs="Arial"/>
        </w:rPr>
        <w:t xml:space="preserve"> and the </w:t>
      </w:r>
      <w:r w:rsidR="00904F8F">
        <w:rPr>
          <w:rFonts w:ascii="Arial" w:eastAsia="Times New Roman" w:hAnsi="Arial" w:cs="Arial"/>
        </w:rPr>
        <w:t xml:space="preserve">community and </w:t>
      </w:r>
      <w:r w:rsidR="006302A0">
        <w:rPr>
          <w:rFonts w:ascii="Arial" w:eastAsia="Times New Roman" w:hAnsi="Arial" w:cs="Arial"/>
        </w:rPr>
        <w:t>voluntary sector</w:t>
      </w:r>
      <w:r w:rsidR="00594FDE">
        <w:rPr>
          <w:rFonts w:ascii="Arial" w:eastAsia="Times New Roman" w:hAnsi="Arial" w:cs="Arial"/>
        </w:rPr>
        <w:t xml:space="preserve"> -</w:t>
      </w:r>
      <w:r w:rsidR="000F68CC" w:rsidRPr="006302A0">
        <w:rPr>
          <w:rFonts w:ascii="Arial" w:eastAsia="Times New Roman" w:hAnsi="Arial" w:cs="Arial"/>
        </w:rPr>
        <w:t xml:space="preserve"> is essential</w:t>
      </w:r>
      <w:r w:rsidRPr="006302A0">
        <w:rPr>
          <w:rFonts w:ascii="Arial" w:eastAsia="Times New Roman" w:hAnsi="Arial" w:cs="Arial"/>
        </w:rPr>
        <w:t>.</w:t>
      </w:r>
      <w:r w:rsidRPr="006302A0">
        <w:rPr>
          <w:rFonts w:ascii="Arial" w:hAnsi="Arial" w:cs="Arial"/>
        </w:rPr>
        <w:t xml:space="preserve"> </w:t>
      </w:r>
    </w:p>
    <w:p w:rsidR="000133E1" w:rsidRPr="006302A0" w:rsidRDefault="000133E1" w:rsidP="00041C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00380" w:rsidRPr="006302A0" w:rsidRDefault="00C43A09" w:rsidP="00500380">
      <w:pPr>
        <w:spacing w:after="0" w:line="240" w:lineRule="auto"/>
        <w:jc w:val="both"/>
        <w:rPr>
          <w:rFonts w:ascii="Arial" w:eastAsia="Times New Roman" w:hAnsi="Arial" w:cs="Arial"/>
        </w:rPr>
      </w:pPr>
      <w:r w:rsidRPr="00C43A09">
        <w:rPr>
          <w:rFonts w:ascii="Arial" w:eastAsia="Times New Roman" w:hAnsi="Arial" w:cs="Arial"/>
        </w:rPr>
        <w:t>The challenge is to release people’s capacity to engage by addressing the issues that lead to reluctance</w:t>
      </w:r>
      <w:r w:rsidR="00616D23">
        <w:rPr>
          <w:rFonts w:ascii="Arial" w:eastAsia="Times New Roman" w:hAnsi="Arial" w:cs="Arial"/>
        </w:rPr>
        <w:t xml:space="preserve">, </w:t>
      </w:r>
      <w:r w:rsidR="00616D23" w:rsidRPr="00C43A09">
        <w:rPr>
          <w:rFonts w:ascii="Arial" w:eastAsia="Times New Roman" w:hAnsi="Arial" w:cs="Arial"/>
        </w:rPr>
        <w:t>disillusionment</w:t>
      </w:r>
      <w:r w:rsidR="00616D23">
        <w:rPr>
          <w:rFonts w:ascii="Arial" w:eastAsia="Times New Roman" w:hAnsi="Arial" w:cs="Arial"/>
        </w:rPr>
        <w:t xml:space="preserve"> </w:t>
      </w:r>
      <w:r w:rsidRPr="00C43A09">
        <w:rPr>
          <w:rFonts w:ascii="Arial" w:eastAsia="Times New Roman" w:hAnsi="Arial" w:cs="Arial"/>
        </w:rPr>
        <w:t>and</w:t>
      </w:r>
      <w:r w:rsidR="00616D23" w:rsidRPr="00616D23">
        <w:rPr>
          <w:rFonts w:ascii="Arial" w:eastAsia="Times New Roman" w:hAnsi="Arial" w:cs="Arial"/>
        </w:rPr>
        <w:t xml:space="preserve"> </w:t>
      </w:r>
      <w:r w:rsidR="00616D23">
        <w:rPr>
          <w:rFonts w:ascii="Arial" w:eastAsia="Times New Roman" w:hAnsi="Arial" w:cs="Arial"/>
        </w:rPr>
        <w:t>disconnection</w:t>
      </w:r>
      <w:r w:rsidRPr="00C43A0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4E150F">
        <w:rPr>
          <w:rFonts w:ascii="Arial" w:eastAsia="Times New Roman" w:hAnsi="Arial" w:cs="Arial"/>
        </w:rPr>
        <w:t xml:space="preserve">The conference will look at how policy makers and advisors can </w:t>
      </w:r>
      <w:r>
        <w:rPr>
          <w:rFonts w:ascii="Arial" w:eastAsia="Times New Roman" w:hAnsi="Arial" w:cs="Arial"/>
        </w:rPr>
        <w:t xml:space="preserve">learn from the ‘past’ </w:t>
      </w:r>
      <w:r w:rsidR="00FF67FE">
        <w:rPr>
          <w:rFonts w:ascii="Arial" w:eastAsia="Times New Roman" w:hAnsi="Arial" w:cs="Arial"/>
        </w:rPr>
        <w:t xml:space="preserve">engage with the </w:t>
      </w:r>
      <w:r>
        <w:rPr>
          <w:rFonts w:ascii="Arial" w:eastAsia="Times New Roman" w:hAnsi="Arial" w:cs="Arial"/>
        </w:rPr>
        <w:t>‘present’ and build for the ‘future’</w:t>
      </w:r>
      <w:r w:rsidR="00FF67FE">
        <w:rPr>
          <w:rFonts w:ascii="Arial" w:eastAsia="Times New Roman" w:hAnsi="Arial" w:cs="Arial"/>
        </w:rPr>
        <w:t>.</w:t>
      </w:r>
      <w:r w:rsidR="004E150F">
        <w:rPr>
          <w:rFonts w:ascii="Arial" w:eastAsia="Times New Roman" w:hAnsi="Arial" w:cs="Arial"/>
        </w:rPr>
        <w:t xml:space="preserve"> 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</w:p>
    <w:p w:rsidR="00ED4F59" w:rsidRPr="00B9036A" w:rsidRDefault="00B9036A" w:rsidP="00A36291">
      <w:pPr>
        <w:spacing w:after="0" w:line="240" w:lineRule="auto"/>
        <w:jc w:val="both"/>
        <w:rPr>
          <w:rFonts w:ascii="Arial" w:eastAsia="ヒラギノ角ゴ Pro W3" w:hAnsi="Arial" w:cs="Arial"/>
          <w:b/>
          <w:color w:val="000000"/>
          <w:lang w:eastAsia="en-GB"/>
        </w:rPr>
      </w:pPr>
      <w:r w:rsidRPr="00B9036A">
        <w:rPr>
          <w:rFonts w:ascii="Arial" w:eastAsia="ヒラギノ角ゴ Pro W3" w:hAnsi="Arial" w:cs="Arial"/>
          <w:b/>
          <w:color w:val="000000"/>
          <w:lang w:eastAsia="en-GB"/>
        </w:rPr>
        <w:t xml:space="preserve">Keynote </w:t>
      </w:r>
      <w:r w:rsidR="006B6B48" w:rsidRPr="00B9036A">
        <w:rPr>
          <w:rFonts w:ascii="Arial" w:eastAsia="ヒラギノ角ゴ Pro W3" w:hAnsi="Arial" w:cs="Arial"/>
          <w:b/>
          <w:color w:val="000000"/>
          <w:lang w:eastAsia="en-GB"/>
        </w:rPr>
        <w:t xml:space="preserve">Speaker: </w:t>
      </w:r>
    </w:p>
    <w:p w:rsidR="00B9036A" w:rsidRDefault="00B9036A" w:rsidP="00B9036A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</w:p>
    <w:p w:rsidR="00ED4F59" w:rsidRPr="00B9036A" w:rsidRDefault="00B9036A" w:rsidP="00B9036A">
      <w:pPr>
        <w:spacing w:after="0" w:line="240" w:lineRule="auto"/>
        <w:jc w:val="both"/>
        <w:rPr>
          <w:rFonts w:ascii="Arial" w:eastAsia="ヒラギノ角ゴ Pro W3" w:hAnsi="Arial" w:cs="Arial"/>
          <w:i/>
          <w:color w:val="000000"/>
          <w:lang w:eastAsia="en-GB"/>
        </w:rPr>
      </w:pPr>
      <w:r w:rsidRPr="00B9036A">
        <w:rPr>
          <w:rFonts w:ascii="Arial" w:eastAsia="ヒラギノ角ゴ Pro W3" w:hAnsi="Arial" w:cs="Arial"/>
          <w:i/>
          <w:color w:val="000000"/>
          <w:lang w:eastAsia="en-GB"/>
        </w:rPr>
        <w:t>Professor Jennie Popay</w:t>
      </w:r>
      <w:r w:rsidRPr="00B9036A">
        <w:rPr>
          <w:rFonts w:ascii="Arial" w:eastAsia="ヒラギノ角ゴ Pro W3" w:hAnsi="Arial" w:cs="Arial"/>
          <w:i/>
          <w:color w:val="000000"/>
          <w:lang w:eastAsia="en-GB"/>
        </w:rPr>
        <w:t xml:space="preserve">, </w:t>
      </w:r>
      <w:r w:rsidRPr="00B9036A">
        <w:rPr>
          <w:rFonts w:ascii="Arial" w:eastAsia="ヒラギノ角ゴ Pro W3" w:hAnsi="Arial" w:cs="Arial"/>
          <w:i/>
          <w:color w:val="000000"/>
          <w:lang w:eastAsia="en-GB"/>
        </w:rPr>
        <w:t>Professor of Sociology and Public Health, Institute for Health Research, Lancaster University</w:t>
      </w:r>
    </w:p>
    <w:p w:rsidR="00B9036A" w:rsidRPr="00B9036A" w:rsidRDefault="00B9036A" w:rsidP="00B9036A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</w:p>
    <w:p w:rsidR="00DC74EA" w:rsidRPr="006302A0" w:rsidRDefault="00DC74EA" w:rsidP="00A36291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  <w:r w:rsidRPr="006302A0">
        <w:rPr>
          <w:rFonts w:ascii="Arial" w:eastAsia="ヒラギノ角ゴ Pro W3" w:hAnsi="Arial" w:cs="Arial"/>
          <w:color w:val="000000"/>
          <w:lang w:eastAsia="en-GB"/>
        </w:rPr>
        <w:lastRenderedPageBreak/>
        <w:t>The conferenc</w:t>
      </w:r>
      <w:r w:rsidR="00F70BD0">
        <w:rPr>
          <w:rFonts w:ascii="Arial" w:eastAsia="ヒラギノ角ゴ Pro W3" w:hAnsi="Arial" w:cs="Arial"/>
          <w:color w:val="000000"/>
          <w:lang w:eastAsia="en-GB"/>
        </w:rPr>
        <w:t>e will also</w:t>
      </w:r>
      <w:r w:rsidR="00BB6748">
        <w:rPr>
          <w:rFonts w:ascii="Arial" w:eastAsia="ヒラギノ角ゴ Pro W3" w:hAnsi="Arial" w:cs="Arial"/>
          <w:color w:val="000000"/>
          <w:lang w:eastAsia="en-GB"/>
        </w:rPr>
        <w:t xml:space="preserve"> include</w:t>
      </w:r>
      <w:r w:rsidR="00F70BD0">
        <w:rPr>
          <w:rFonts w:ascii="Arial" w:eastAsia="ヒラギノ角ゴ Pro W3" w:hAnsi="Arial" w:cs="Arial"/>
          <w:color w:val="000000"/>
          <w:lang w:eastAsia="en-GB"/>
        </w:rPr>
        <w:t xml:space="preserve"> </w:t>
      </w:r>
      <w:r w:rsidR="00274294">
        <w:rPr>
          <w:rFonts w:ascii="Arial" w:eastAsia="ヒラギノ角ゴ Pro W3" w:hAnsi="Arial" w:cs="Arial"/>
          <w:color w:val="000000"/>
          <w:lang w:eastAsia="en-GB"/>
        </w:rPr>
        <w:t>a number of workshops</w:t>
      </w:r>
      <w:r w:rsidRPr="006302A0">
        <w:rPr>
          <w:rFonts w:ascii="Arial" w:eastAsia="ヒラギノ角ゴ Pro W3" w:hAnsi="Arial" w:cs="Arial"/>
          <w:color w:val="000000"/>
          <w:lang w:eastAsia="en-GB"/>
        </w:rPr>
        <w:t xml:space="preserve"> to discuss how </w:t>
      </w:r>
      <w:r w:rsidR="005269A8" w:rsidRPr="006302A0">
        <w:rPr>
          <w:rFonts w:ascii="Arial" w:eastAsia="ヒラギノ角ゴ Pro W3" w:hAnsi="Arial" w:cs="Arial"/>
          <w:color w:val="000000"/>
          <w:lang w:eastAsia="en-GB"/>
        </w:rPr>
        <w:t xml:space="preserve">policy is made and how initiatives </w:t>
      </w:r>
      <w:r w:rsidR="0069128A">
        <w:rPr>
          <w:rFonts w:ascii="Arial" w:eastAsia="ヒラギノ角ゴ Pro W3" w:hAnsi="Arial" w:cs="Arial"/>
          <w:color w:val="000000"/>
          <w:lang w:eastAsia="en-GB"/>
        </w:rPr>
        <w:t>could be</w:t>
      </w:r>
      <w:r w:rsidR="005269A8" w:rsidRPr="006302A0">
        <w:rPr>
          <w:rFonts w:ascii="Arial" w:eastAsia="ヒラギノ角ゴ Pro W3" w:hAnsi="Arial" w:cs="Arial"/>
          <w:color w:val="000000"/>
          <w:lang w:eastAsia="en-GB"/>
        </w:rPr>
        <w:t xml:space="preserve"> commissioned</w:t>
      </w:r>
      <w:r w:rsidR="0069128A">
        <w:rPr>
          <w:rFonts w:ascii="Arial" w:eastAsia="ヒラギノ角ゴ Pro W3" w:hAnsi="Arial" w:cs="Arial"/>
          <w:color w:val="000000"/>
          <w:lang w:eastAsia="en-GB"/>
        </w:rPr>
        <w:t xml:space="preserve"> more effectively.</w:t>
      </w:r>
      <w:r w:rsidRPr="006302A0">
        <w:rPr>
          <w:rFonts w:ascii="Arial" w:eastAsia="ヒラギノ角ゴ Pro W3" w:hAnsi="Arial" w:cs="Arial"/>
          <w:color w:val="000000"/>
          <w:lang w:eastAsia="en-GB"/>
        </w:rPr>
        <w:t xml:space="preserve"> 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ヒラギノ角ゴ Pro W3" w:hAnsi="Arial" w:cs="Arial"/>
          <w:color w:val="000000"/>
          <w:lang w:eastAsia="en-GB"/>
        </w:rPr>
      </w:pP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302A0">
        <w:rPr>
          <w:rFonts w:ascii="Arial" w:eastAsia="Times New Roman" w:hAnsi="Arial" w:cs="Arial"/>
          <w:b/>
        </w:rPr>
        <w:t>Who should attend the conference?</w:t>
      </w:r>
    </w:p>
    <w:p w:rsidR="00DC74EA" w:rsidRPr="006302A0" w:rsidRDefault="003E3C86" w:rsidP="00DC74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6302A0">
        <w:rPr>
          <w:rFonts w:ascii="Arial" w:eastAsia="Times New Roman" w:hAnsi="Arial" w:cs="Arial"/>
        </w:rPr>
        <w:t>The conference has been designed to support</w:t>
      </w:r>
      <w:r w:rsidR="0069128A">
        <w:rPr>
          <w:rFonts w:ascii="Arial" w:eastAsia="Times New Roman" w:hAnsi="Arial" w:cs="Arial"/>
        </w:rPr>
        <w:t xml:space="preserve"> the following audience:</w:t>
      </w:r>
      <w:r w:rsidRPr="006302A0">
        <w:rPr>
          <w:rFonts w:ascii="Arial" w:eastAsia="Times New Roman" w:hAnsi="Arial" w:cs="Arial"/>
        </w:rPr>
        <w:t xml:space="preserve"> Elected Members, Chief Executives, </w:t>
      </w:r>
      <w:proofErr w:type="spellStart"/>
      <w:r w:rsidRPr="006302A0">
        <w:rPr>
          <w:rFonts w:ascii="Arial" w:eastAsia="Times New Roman" w:hAnsi="Arial" w:cs="Arial"/>
        </w:rPr>
        <w:t>DsPH</w:t>
      </w:r>
      <w:proofErr w:type="spellEnd"/>
      <w:r w:rsidRPr="006302A0">
        <w:rPr>
          <w:rFonts w:ascii="Arial" w:eastAsia="Times New Roman" w:hAnsi="Arial" w:cs="Arial"/>
        </w:rPr>
        <w:t xml:space="preserve">, </w:t>
      </w:r>
      <w:proofErr w:type="spellStart"/>
      <w:r w:rsidRPr="006302A0">
        <w:rPr>
          <w:rFonts w:ascii="Arial" w:eastAsia="Times New Roman" w:hAnsi="Arial" w:cs="Arial"/>
        </w:rPr>
        <w:t>DsCS</w:t>
      </w:r>
      <w:proofErr w:type="spellEnd"/>
      <w:r w:rsidRPr="006302A0">
        <w:rPr>
          <w:rFonts w:ascii="Arial" w:eastAsia="Times New Roman" w:hAnsi="Arial" w:cs="Arial"/>
        </w:rPr>
        <w:t xml:space="preserve">, </w:t>
      </w:r>
      <w:proofErr w:type="spellStart"/>
      <w:r w:rsidRPr="006302A0">
        <w:rPr>
          <w:rFonts w:ascii="Arial" w:eastAsia="Times New Roman" w:hAnsi="Arial" w:cs="Arial"/>
        </w:rPr>
        <w:t>DsASS</w:t>
      </w:r>
      <w:proofErr w:type="spellEnd"/>
      <w:r w:rsidRPr="006302A0">
        <w:rPr>
          <w:rFonts w:ascii="Arial" w:eastAsia="Times New Roman" w:hAnsi="Arial" w:cs="Arial"/>
        </w:rPr>
        <w:t xml:space="preserve">, members of Health and Wellbeing Boards, Local Authority Managers and Officers </w:t>
      </w:r>
      <w:r w:rsidR="000133E1" w:rsidRPr="006302A0">
        <w:rPr>
          <w:rFonts w:ascii="Arial" w:eastAsia="Times New Roman" w:hAnsi="Arial" w:cs="Arial"/>
        </w:rPr>
        <w:t xml:space="preserve">(planners, </w:t>
      </w:r>
      <w:r w:rsidR="00F70BD0">
        <w:rPr>
          <w:rFonts w:ascii="Arial" w:eastAsia="Times New Roman" w:hAnsi="Arial" w:cs="Arial"/>
        </w:rPr>
        <w:t xml:space="preserve">environmental, education, transport, housing </w:t>
      </w:r>
      <w:r w:rsidR="000133E1" w:rsidRPr="006302A0">
        <w:rPr>
          <w:rFonts w:ascii="Arial" w:eastAsia="Times New Roman" w:hAnsi="Arial" w:cs="Arial"/>
        </w:rPr>
        <w:t xml:space="preserve">etc.) </w:t>
      </w:r>
      <w:r w:rsidRPr="006302A0">
        <w:rPr>
          <w:rFonts w:ascii="Arial" w:eastAsia="Times New Roman" w:hAnsi="Arial" w:cs="Arial"/>
        </w:rPr>
        <w:t>along with CCGs and other health professionals, colleagues from the</w:t>
      </w:r>
      <w:r w:rsidR="00274294">
        <w:rPr>
          <w:rFonts w:ascii="Arial" w:eastAsia="Times New Roman" w:hAnsi="Arial" w:cs="Arial"/>
        </w:rPr>
        <w:t xml:space="preserve"> voluntary and community sector and</w:t>
      </w:r>
      <w:r w:rsidR="00454A7C">
        <w:rPr>
          <w:rFonts w:ascii="Arial" w:eastAsia="Times New Roman" w:hAnsi="Arial" w:cs="Arial"/>
        </w:rPr>
        <w:t xml:space="preserve"> Local Enterprise Partnerships </w:t>
      </w: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C74EA" w:rsidRPr="006302A0" w:rsidRDefault="00DC74EA" w:rsidP="00DC74E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302A0">
        <w:rPr>
          <w:rFonts w:ascii="Arial" w:eastAsia="Times New Roman" w:hAnsi="Arial" w:cs="Arial"/>
          <w:b/>
        </w:rPr>
        <w:t>Costs and booking</w:t>
      </w:r>
    </w:p>
    <w:p w:rsidR="00DC74EA" w:rsidRPr="00DC74EA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6302A0">
        <w:rPr>
          <w:rFonts w:ascii="Arial" w:eastAsia="Times New Roman" w:hAnsi="Arial" w:cs="Arial"/>
        </w:rPr>
        <w:t xml:space="preserve">This </w:t>
      </w:r>
      <w:r w:rsidR="0069128A">
        <w:rPr>
          <w:rFonts w:ascii="Arial" w:eastAsia="Times New Roman" w:hAnsi="Arial" w:cs="Arial"/>
        </w:rPr>
        <w:t>conference</w:t>
      </w:r>
      <w:r w:rsidRPr="006302A0">
        <w:rPr>
          <w:rFonts w:ascii="Arial" w:eastAsia="Times New Roman" w:hAnsi="Arial" w:cs="Arial"/>
        </w:rPr>
        <w:t xml:space="preserve"> is free to delegates from partner organisations </w:t>
      </w:r>
      <w:r w:rsidR="0069128A">
        <w:rPr>
          <w:rFonts w:ascii="Arial" w:eastAsia="Times New Roman" w:hAnsi="Arial" w:cs="Arial"/>
        </w:rPr>
        <w:t>in the</w:t>
      </w:r>
      <w:r w:rsidRPr="006302A0">
        <w:rPr>
          <w:rFonts w:ascii="Arial" w:eastAsia="Times New Roman" w:hAnsi="Arial" w:cs="Arial"/>
        </w:rPr>
        <w:t xml:space="preserve"> Yorkshire &amp; Humber </w:t>
      </w:r>
      <w:r w:rsidR="0069128A">
        <w:rPr>
          <w:rFonts w:ascii="Arial" w:eastAsia="Times New Roman" w:hAnsi="Arial" w:cs="Arial"/>
        </w:rPr>
        <w:t xml:space="preserve">region </w:t>
      </w:r>
      <w:r w:rsidRPr="006302A0">
        <w:rPr>
          <w:rFonts w:ascii="Arial" w:eastAsia="Times New Roman" w:hAnsi="Arial" w:cs="Arial"/>
        </w:rPr>
        <w:t>and representatives of local voluntary sector organisations. However, we reserve the right to impose a charge of £30 where delegates do not attend and have not informed us of a cancellation. To book a place, please complete the atta</w:t>
      </w:r>
      <w:r w:rsidR="00E0361C" w:rsidRPr="006302A0">
        <w:rPr>
          <w:rFonts w:ascii="Arial" w:eastAsia="Times New Roman" w:hAnsi="Arial" w:cs="Arial"/>
        </w:rPr>
        <w:t>ched booking form and return to:</w:t>
      </w:r>
      <w:r w:rsidRPr="006302A0">
        <w:rPr>
          <w:rFonts w:ascii="Arial" w:eastAsia="Times New Roman" w:hAnsi="Arial" w:cs="Arial"/>
        </w:rPr>
        <w:t xml:space="preserve"> </w:t>
      </w:r>
      <w:hyperlink r:id="rId9" w:history="1">
        <w:r w:rsidRPr="006302A0">
          <w:rPr>
            <w:rFonts w:ascii="Arial" w:eastAsia="Times New Roman" w:hAnsi="Arial" w:cs="Arial"/>
            <w:color w:val="0000FF"/>
            <w:u w:val="single"/>
          </w:rPr>
          <w:t>icopley@wakefield.gov.uk</w:t>
        </w:r>
      </w:hyperlink>
      <w:r w:rsidRPr="00DC74EA">
        <w:rPr>
          <w:rFonts w:ascii="Arial" w:eastAsia="Times New Roman" w:hAnsi="Arial" w:cs="Arial"/>
        </w:rPr>
        <w:br w:type="page"/>
      </w:r>
    </w:p>
    <w:p w:rsidR="00DC74EA" w:rsidRPr="00DC74EA" w:rsidRDefault="00DC74EA" w:rsidP="00DC74E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C74EA">
        <w:rPr>
          <w:rFonts w:ascii="Arial" w:eastAsia="Times New Roman" w:hAnsi="Arial" w:cs="Arial"/>
          <w:b/>
          <w:sz w:val="24"/>
          <w:szCs w:val="24"/>
        </w:rPr>
        <w:t>BOOKING FORM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Please complete one form per delegate.   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Please return to: </w:t>
      </w:r>
      <w:r w:rsidR="00E0361C">
        <w:rPr>
          <w:rFonts w:ascii="Arial" w:eastAsia="Times New Roman" w:hAnsi="Arial" w:cs="Arial"/>
        </w:rPr>
        <w:t>Ian Copley</w:t>
      </w:r>
      <w:r w:rsidRPr="00DC74EA">
        <w:rPr>
          <w:rFonts w:ascii="Arial" w:eastAsia="Times New Roman" w:hAnsi="Arial" w:cs="Arial"/>
        </w:rPr>
        <w:t>, Minding the Gap, Wakefield One, Burton Street, Wakefield, WF1 2EB</w:t>
      </w:r>
    </w:p>
    <w:p w:rsidR="00E0361C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Tel: 01924 305632  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  <w:r w:rsidRPr="00DC74EA">
        <w:rPr>
          <w:rFonts w:ascii="Arial" w:eastAsia="Times New Roman" w:hAnsi="Arial" w:cs="Arial"/>
        </w:rPr>
        <w:t xml:space="preserve">Email: </w:t>
      </w:r>
      <w:hyperlink r:id="rId10" w:history="1">
        <w:r w:rsidR="00E0361C" w:rsidRPr="007D70DE">
          <w:rPr>
            <w:rStyle w:val="Hyperlink"/>
            <w:rFonts w:ascii="Arial" w:eastAsia="Times New Roman" w:hAnsi="Arial" w:cs="Arial"/>
          </w:rPr>
          <w:t>icopley@wakefield.gov.uk</w:t>
        </w:r>
      </w:hyperlink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354"/>
      </w:tblGrid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Job Title: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Local Authority/Organisation: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Postal Address: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Email address: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DC74EA" w:rsidRPr="00DC74EA" w:rsidTr="001C6DB1">
        <w:tc>
          <w:tcPr>
            <w:tcW w:w="3168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5354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</w:rPr>
      </w:pP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  <w:r w:rsidRPr="00DC74EA">
        <w:rPr>
          <w:rFonts w:ascii="Arial" w:eastAsia="Times New Roman" w:hAnsi="Arial" w:cs="Arial"/>
          <w:b/>
        </w:rPr>
        <w:t>Facilities requested (please tick as appropriate):</w:t>
      </w:r>
    </w:p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DC74EA" w:rsidRPr="00DC74EA" w:rsidTr="001C6DB1">
        <w:tc>
          <w:tcPr>
            <w:tcW w:w="2840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Vegetarian diet           </w:t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250D">
              <w:rPr>
                <w:rFonts w:ascii="Arial" w:eastAsia="Times New Roman" w:hAnsi="Arial" w:cs="Arial"/>
                <w:sz w:val="20"/>
                <w:szCs w:val="20"/>
              </w:rPr>
            </w:r>
            <w:r w:rsidR="003225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tabs>
                <w:tab w:val="left" w:pos="1660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Vegan diet      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250D">
              <w:rPr>
                <w:rFonts w:ascii="Arial" w:eastAsia="Times New Roman" w:hAnsi="Arial" w:cs="Arial"/>
                <w:sz w:val="20"/>
                <w:szCs w:val="20"/>
              </w:rPr>
            </w:r>
            <w:r w:rsidR="003225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Large print    </w:t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250D">
              <w:rPr>
                <w:rFonts w:ascii="Arial" w:eastAsia="Times New Roman" w:hAnsi="Arial" w:cs="Arial"/>
                <w:sz w:val="20"/>
                <w:szCs w:val="20"/>
              </w:rPr>
            </w:r>
            <w:r w:rsidR="003225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C74EA" w:rsidRPr="00DC74EA" w:rsidTr="001C6DB1">
        <w:tc>
          <w:tcPr>
            <w:tcW w:w="2840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 xml:space="preserve">Wheelchair access     </w:t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250D">
              <w:rPr>
                <w:rFonts w:ascii="Arial" w:eastAsia="Times New Roman" w:hAnsi="Arial" w:cs="Arial"/>
                <w:sz w:val="20"/>
                <w:szCs w:val="20"/>
              </w:rPr>
            </w:r>
            <w:r w:rsidR="003225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tabs>
                <w:tab w:val="left" w:pos="1660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Induction loop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Pr="00DC74E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250D">
              <w:rPr>
                <w:rFonts w:ascii="Arial" w:eastAsia="Times New Roman" w:hAnsi="Arial" w:cs="Arial"/>
                <w:sz w:val="20"/>
                <w:szCs w:val="20"/>
              </w:rPr>
            </w:r>
            <w:r w:rsidR="0032250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41" w:type="dxa"/>
            <w:shd w:val="clear" w:color="auto" w:fill="auto"/>
          </w:tcPr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t>Other (please specify)</w:t>
            </w:r>
          </w:p>
          <w:p w:rsidR="00DC74EA" w:rsidRPr="00DC74EA" w:rsidRDefault="00DC74EA" w:rsidP="00DC74E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DC74EA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DC74E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DC74EA" w:rsidRPr="00DC74EA" w:rsidRDefault="00DC74EA" w:rsidP="00DC74EA">
      <w:pPr>
        <w:spacing w:after="0" w:line="240" w:lineRule="auto"/>
        <w:rPr>
          <w:rFonts w:ascii="Arial" w:eastAsia="Times New Roman" w:hAnsi="Arial" w:cs="Arial"/>
          <w:b/>
        </w:rPr>
      </w:pPr>
    </w:p>
    <w:p w:rsidR="00DC74EA" w:rsidRPr="00DC74EA" w:rsidRDefault="00DC74EA" w:rsidP="00DC74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DC74EA">
        <w:rPr>
          <w:rFonts w:ascii="Arial" w:eastAsia="Times New Roman" w:hAnsi="Arial" w:cs="Arial"/>
        </w:rPr>
        <w:t>This event is free. However,</w:t>
      </w:r>
      <w:r w:rsidRPr="00DC74EA">
        <w:rPr>
          <w:rFonts w:ascii="Arial" w:eastAsia="Times New Roman" w:hAnsi="Arial" w:cs="Arial"/>
          <w:b/>
        </w:rPr>
        <w:t xml:space="preserve"> </w:t>
      </w:r>
      <w:r w:rsidRPr="00DC74EA">
        <w:rPr>
          <w:rFonts w:ascii="Arial" w:eastAsia="Times New Roman" w:hAnsi="Arial" w:cs="Arial"/>
          <w:bCs/>
        </w:rPr>
        <w:t>we reserve the right to impose a charge of £30 where delegates do not attend and have not informed us of a cancellation. Delegates are welcome to send a substitute if they find they are unable to attend</w:t>
      </w:r>
    </w:p>
    <w:p w:rsidR="00DC74EA" w:rsidRPr="0032250D" w:rsidRDefault="00DC74EA" w:rsidP="0032250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DC74EA">
        <w:rPr>
          <w:rFonts w:ascii="Arial" w:eastAsia="Times New Roman" w:hAnsi="Arial" w:cs="Arial"/>
          <w:bCs/>
        </w:rPr>
        <w:t xml:space="preserve">For further information contact;  Ian Copley (Minding the Gap) </w:t>
      </w:r>
      <w:hyperlink r:id="rId11" w:history="1">
        <w:r w:rsidRPr="00DC74EA">
          <w:rPr>
            <w:rFonts w:ascii="Arial" w:eastAsia="Times New Roman" w:hAnsi="Arial" w:cs="Arial"/>
            <w:bCs/>
            <w:color w:val="0000FF"/>
            <w:u w:val="single"/>
          </w:rPr>
          <w:t>icopley@wakefield.gov.uk</w:t>
        </w:r>
      </w:hyperlink>
      <w:r w:rsidRPr="00DC74EA">
        <w:rPr>
          <w:rFonts w:ascii="Arial" w:eastAsia="Times New Roman" w:hAnsi="Arial" w:cs="Arial"/>
          <w:bCs/>
        </w:rPr>
        <w:t xml:space="preserve"> </w:t>
      </w:r>
      <w:bookmarkStart w:id="13" w:name="_GoBack"/>
      <w:bookmarkEnd w:id="13"/>
    </w:p>
    <w:p w:rsidR="00B81070" w:rsidRDefault="00B81070"/>
    <w:sectPr w:rsidR="00B81070" w:rsidSect="0032250D">
      <w:headerReference w:type="default" r:id="rId12"/>
      <w:pgSz w:w="11906" w:h="16838"/>
      <w:pgMar w:top="2073" w:right="1106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B1" w:rsidRDefault="001C6DB1" w:rsidP="001C6DB1">
      <w:pPr>
        <w:spacing w:after="0" w:line="240" w:lineRule="auto"/>
      </w:pPr>
      <w:r>
        <w:separator/>
      </w:r>
    </w:p>
  </w:endnote>
  <w:endnote w:type="continuationSeparator" w:id="0">
    <w:p w:rsidR="001C6DB1" w:rsidRDefault="001C6DB1" w:rsidP="001C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B1" w:rsidRDefault="001C6DB1" w:rsidP="001C6DB1">
      <w:pPr>
        <w:spacing w:after="0" w:line="240" w:lineRule="auto"/>
      </w:pPr>
      <w:r>
        <w:separator/>
      </w:r>
    </w:p>
  </w:footnote>
  <w:footnote w:type="continuationSeparator" w:id="0">
    <w:p w:rsidR="001C6DB1" w:rsidRDefault="001C6DB1" w:rsidP="001C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B1" w:rsidRDefault="000A6735" w:rsidP="001C6D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899400" wp14:editId="7DFF8556">
          <wp:simplePos x="0" y="0"/>
          <wp:positionH relativeFrom="column">
            <wp:posOffset>4354830</wp:posOffset>
          </wp:positionH>
          <wp:positionV relativeFrom="paragraph">
            <wp:posOffset>-2540</wp:posOffset>
          </wp:positionV>
          <wp:extent cx="1941830" cy="779780"/>
          <wp:effectExtent l="0" t="0" r="1270" b="1270"/>
          <wp:wrapTight wrapText="bothSides">
            <wp:wrapPolygon edited="0">
              <wp:start x="0" y="0"/>
              <wp:lineTo x="0" y="21107"/>
              <wp:lineTo x="21402" y="21107"/>
              <wp:lineTo x="214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ing the G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28E">
      <w:rPr>
        <w:noProof/>
        <w:lang w:eastAsia="en-GB"/>
      </w:rPr>
      <w:drawing>
        <wp:inline distT="0" distB="0" distL="0" distR="0" wp14:anchorId="4EAB1D11" wp14:editId="1586F383">
          <wp:extent cx="8953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P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60D8" w:rsidRPr="00F660D8" w:rsidRDefault="00F660D8" w:rsidP="00F660D8">
    <w:pPr>
      <w:spacing w:after="0" w:line="240" w:lineRule="auto"/>
      <w:jc w:val="center"/>
      <w:rPr>
        <w:rFonts w:ascii="Arial" w:eastAsia="Times New Roman" w:hAnsi="Arial" w:cs="Arial"/>
        <w:b/>
        <w:color w:val="006600"/>
        <w:sz w:val="28"/>
        <w:szCs w:val="28"/>
        <w:lang w:val="en-US"/>
      </w:rPr>
    </w:pPr>
  </w:p>
  <w:p w:rsidR="00904F8F" w:rsidRPr="00904F8F" w:rsidRDefault="00904F8F" w:rsidP="00762175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color w:val="006600"/>
        <w:sz w:val="36"/>
        <w:szCs w:val="32"/>
      </w:rPr>
    </w:pPr>
    <w:r w:rsidRPr="00904F8F">
      <w:rPr>
        <w:rFonts w:ascii="Arial" w:eastAsia="Calibri" w:hAnsi="Arial" w:cs="Arial"/>
        <w:b/>
        <w:color w:val="006600"/>
        <w:sz w:val="36"/>
        <w:szCs w:val="32"/>
      </w:rPr>
      <w:t>Community, Culture and Health</w:t>
    </w:r>
  </w:p>
  <w:p w:rsidR="00904F8F" w:rsidRDefault="00904F8F" w:rsidP="00762175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color w:val="006600"/>
        <w:sz w:val="32"/>
        <w:szCs w:val="32"/>
      </w:rPr>
    </w:pPr>
  </w:p>
  <w:p w:rsidR="00762175" w:rsidRPr="00762175" w:rsidRDefault="00762175" w:rsidP="00762175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color w:val="006600"/>
        <w:sz w:val="32"/>
        <w:szCs w:val="32"/>
      </w:rPr>
    </w:pPr>
    <w:r w:rsidRPr="00762175">
      <w:rPr>
        <w:rFonts w:ascii="Arial" w:eastAsia="Calibri" w:hAnsi="Arial" w:cs="Arial"/>
        <w:b/>
        <w:color w:val="006600"/>
        <w:sz w:val="32"/>
        <w:szCs w:val="32"/>
      </w:rPr>
      <w:t>‘</w:t>
    </w:r>
    <w:r w:rsidR="00766649">
      <w:rPr>
        <w:rFonts w:ascii="Arial" w:eastAsia="Calibri" w:hAnsi="Arial" w:cs="Arial"/>
        <w:b/>
        <w:color w:val="006600"/>
        <w:sz w:val="32"/>
        <w:szCs w:val="32"/>
      </w:rPr>
      <w:t>A Christmas Carol</w:t>
    </w:r>
    <w:r w:rsidRPr="00762175">
      <w:rPr>
        <w:rFonts w:ascii="Arial" w:eastAsia="Calibri" w:hAnsi="Arial" w:cs="Arial"/>
        <w:b/>
        <w:color w:val="006600"/>
        <w:sz w:val="32"/>
        <w:szCs w:val="32"/>
      </w:rPr>
      <w:t>’</w:t>
    </w:r>
  </w:p>
  <w:p w:rsidR="00762175" w:rsidRPr="00762175" w:rsidRDefault="00762175" w:rsidP="00762175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  <w:color w:val="006600"/>
        <w:sz w:val="16"/>
        <w:szCs w:val="16"/>
      </w:rPr>
    </w:pPr>
  </w:p>
  <w:p w:rsidR="00B9036A" w:rsidRDefault="00904F8F" w:rsidP="00B9036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color w:val="006600"/>
        <w:sz w:val="24"/>
        <w:szCs w:val="24"/>
      </w:rPr>
    </w:pPr>
    <w:r>
      <w:rPr>
        <w:rFonts w:ascii="Arial" w:eastAsia="Calibri" w:hAnsi="Arial" w:cs="Arial"/>
        <w:color w:val="006600"/>
        <w:sz w:val="24"/>
        <w:szCs w:val="24"/>
      </w:rPr>
      <w:t>‘</w:t>
    </w:r>
    <w:r w:rsidRPr="00904F8F">
      <w:rPr>
        <w:rFonts w:ascii="Arial" w:eastAsia="Calibri" w:hAnsi="Arial" w:cs="Arial"/>
        <w:color w:val="006600"/>
        <w:sz w:val="24"/>
        <w:szCs w:val="24"/>
      </w:rPr>
      <w:t>I will honour Christmas in my heart, and try to keep it all the year. I will live in the Past, the Present, and the Future. The Spirits of all Three shall strive within me. I will not shut out the lessons that they teach!</w:t>
    </w:r>
    <w:r>
      <w:rPr>
        <w:rFonts w:ascii="Arial" w:eastAsia="Calibri" w:hAnsi="Arial" w:cs="Arial"/>
        <w:color w:val="006600"/>
        <w:sz w:val="24"/>
        <w:szCs w:val="24"/>
      </w:rPr>
      <w:t>’</w:t>
    </w:r>
  </w:p>
  <w:p w:rsidR="00904F8F" w:rsidRPr="00B9036A" w:rsidRDefault="00904F8F" w:rsidP="00B9036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</w:rPr>
    </w:pPr>
  </w:p>
  <w:p w:rsidR="00B9036A" w:rsidRDefault="00B9036A" w:rsidP="00B9036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</w:rPr>
    </w:pPr>
    <w:proofErr w:type="spellStart"/>
    <w:r>
      <w:rPr>
        <w:rFonts w:ascii="Arial" w:eastAsia="Calibri" w:hAnsi="Arial" w:cs="Arial"/>
        <w:b/>
      </w:rPr>
      <w:t>DoubleTree</w:t>
    </w:r>
    <w:proofErr w:type="spellEnd"/>
    <w:r>
      <w:rPr>
        <w:rFonts w:ascii="Arial" w:eastAsia="Calibri" w:hAnsi="Arial" w:cs="Arial"/>
        <w:b/>
      </w:rPr>
      <w:t xml:space="preserve"> by Hilton, </w:t>
    </w:r>
    <w:r w:rsidRPr="00B9036A">
      <w:rPr>
        <w:rFonts w:ascii="Arial" w:eastAsia="Calibri" w:hAnsi="Arial" w:cs="Arial"/>
        <w:b/>
      </w:rPr>
      <w:t xml:space="preserve">24 </w:t>
    </w:r>
    <w:proofErr w:type="spellStart"/>
    <w:r w:rsidRPr="00B9036A">
      <w:rPr>
        <w:rFonts w:ascii="Arial" w:eastAsia="Calibri" w:hAnsi="Arial" w:cs="Arial"/>
        <w:b/>
      </w:rPr>
      <w:t>Ferensway</w:t>
    </w:r>
    <w:proofErr w:type="spellEnd"/>
    <w:r w:rsidRPr="00B9036A">
      <w:rPr>
        <w:rFonts w:ascii="Arial" w:eastAsia="Calibri" w:hAnsi="Arial" w:cs="Arial"/>
        <w:b/>
      </w:rPr>
      <w:t>, Hull HU2 8NH</w:t>
    </w:r>
  </w:p>
  <w:p w:rsidR="00F660D8" w:rsidRPr="00F660D8" w:rsidRDefault="00766649" w:rsidP="00B9036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b/>
      </w:rPr>
    </w:pPr>
    <w:r>
      <w:rPr>
        <w:rFonts w:ascii="Arial" w:eastAsia="Calibri" w:hAnsi="Arial" w:cs="Arial"/>
        <w:b/>
      </w:rPr>
      <w:t>11</w:t>
    </w:r>
    <w:r w:rsidRPr="00766649">
      <w:rPr>
        <w:rFonts w:ascii="Arial" w:eastAsia="Calibri" w:hAnsi="Arial" w:cs="Arial"/>
        <w:b/>
        <w:vertAlign w:val="superscript"/>
      </w:rPr>
      <w:t>th</w:t>
    </w:r>
    <w:r>
      <w:rPr>
        <w:rFonts w:ascii="Arial" w:eastAsia="Calibri" w:hAnsi="Arial" w:cs="Arial"/>
        <w:b/>
      </w:rPr>
      <w:t xml:space="preserve"> December 2018</w:t>
    </w:r>
  </w:p>
  <w:p w:rsidR="00F660D8" w:rsidRPr="00F660D8" w:rsidRDefault="00762175" w:rsidP="00F660D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b/>
      </w:rPr>
    </w:pPr>
    <w:r>
      <w:rPr>
        <w:rFonts w:ascii="Arial" w:eastAsia="Calibri" w:hAnsi="Arial" w:cs="Arial"/>
        <w:b/>
      </w:rPr>
      <w:t>9:3</w:t>
    </w:r>
    <w:r w:rsidR="00F660D8" w:rsidRPr="00F660D8">
      <w:rPr>
        <w:rFonts w:ascii="Arial" w:eastAsia="Calibri" w:hAnsi="Arial" w:cs="Arial"/>
        <w:b/>
      </w:rPr>
      <w:t>0am</w:t>
    </w:r>
    <w:r>
      <w:rPr>
        <w:rFonts w:ascii="Arial" w:eastAsia="Calibri" w:hAnsi="Arial" w:cs="Arial"/>
        <w:b/>
      </w:rPr>
      <w:t xml:space="preserve"> to 4:0</w:t>
    </w:r>
    <w:r w:rsidR="00F660D8" w:rsidRPr="00F660D8">
      <w:rPr>
        <w:rFonts w:ascii="Arial" w:eastAsia="Calibri" w:hAnsi="Arial" w:cs="Arial"/>
        <w:b/>
      </w:rPr>
      <w:t>0pm</w:t>
    </w:r>
  </w:p>
  <w:p w:rsidR="001C6DB1" w:rsidRDefault="001C6DB1" w:rsidP="00F660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7FE"/>
    <w:multiLevelType w:val="hybridMultilevel"/>
    <w:tmpl w:val="8ED6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44026"/>
    <w:multiLevelType w:val="hybridMultilevel"/>
    <w:tmpl w:val="3FD43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EA"/>
    <w:rsid w:val="00003023"/>
    <w:rsid w:val="000133E1"/>
    <w:rsid w:val="00023D67"/>
    <w:rsid w:val="00033907"/>
    <w:rsid w:val="00036DF6"/>
    <w:rsid w:val="00041C28"/>
    <w:rsid w:val="00064325"/>
    <w:rsid w:val="000A4360"/>
    <w:rsid w:val="000A6735"/>
    <w:rsid w:val="000E2BAA"/>
    <w:rsid w:val="000F68CC"/>
    <w:rsid w:val="0010108E"/>
    <w:rsid w:val="001232B8"/>
    <w:rsid w:val="001A1DF8"/>
    <w:rsid w:val="001A63BF"/>
    <w:rsid w:val="001C15D2"/>
    <w:rsid w:val="001C6DB1"/>
    <w:rsid w:val="001D296A"/>
    <w:rsid w:val="001E220E"/>
    <w:rsid w:val="00200B36"/>
    <w:rsid w:val="00256428"/>
    <w:rsid w:val="00274294"/>
    <w:rsid w:val="0032250D"/>
    <w:rsid w:val="00387104"/>
    <w:rsid w:val="003E3C86"/>
    <w:rsid w:val="00454A7C"/>
    <w:rsid w:val="004E150F"/>
    <w:rsid w:val="004E464E"/>
    <w:rsid w:val="00500380"/>
    <w:rsid w:val="005269A8"/>
    <w:rsid w:val="00587880"/>
    <w:rsid w:val="00594FDE"/>
    <w:rsid w:val="005D66BB"/>
    <w:rsid w:val="005E362E"/>
    <w:rsid w:val="00616D23"/>
    <w:rsid w:val="006302A0"/>
    <w:rsid w:val="006347DC"/>
    <w:rsid w:val="00644956"/>
    <w:rsid w:val="0065619B"/>
    <w:rsid w:val="0069128A"/>
    <w:rsid w:val="006A733C"/>
    <w:rsid w:val="006B6B48"/>
    <w:rsid w:val="00733A25"/>
    <w:rsid w:val="0073491D"/>
    <w:rsid w:val="00762175"/>
    <w:rsid w:val="00766649"/>
    <w:rsid w:val="00773309"/>
    <w:rsid w:val="008706DD"/>
    <w:rsid w:val="008E6664"/>
    <w:rsid w:val="00904F8F"/>
    <w:rsid w:val="0096468B"/>
    <w:rsid w:val="00981053"/>
    <w:rsid w:val="009843F4"/>
    <w:rsid w:val="009F4284"/>
    <w:rsid w:val="00A36291"/>
    <w:rsid w:val="00A6728E"/>
    <w:rsid w:val="00A679E1"/>
    <w:rsid w:val="00A76FAB"/>
    <w:rsid w:val="00B3588D"/>
    <w:rsid w:val="00B81070"/>
    <w:rsid w:val="00B9036A"/>
    <w:rsid w:val="00BB5ED6"/>
    <w:rsid w:val="00BB6748"/>
    <w:rsid w:val="00BF4755"/>
    <w:rsid w:val="00C21711"/>
    <w:rsid w:val="00C43A09"/>
    <w:rsid w:val="00C46DA6"/>
    <w:rsid w:val="00CF3D8D"/>
    <w:rsid w:val="00CF7BD0"/>
    <w:rsid w:val="00D13C47"/>
    <w:rsid w:val="00D77431"/>
    <w:rsid w:val="00DA0858"/>
    <w:rsid w:val="00DC74EA"/>
    <w:rsid w:val="00DE073F"/>
    <w:rsid w:val="00E0361C"/>
    <w:rsid w:val="00E31BC8"/>
    <w:rsid w:val="00E56469"/>
    <w:rsid w:val="00E6723F"/>
    <w:rsid w:val="00ED4F59"/>
    <w:rsid w:val="00F05C70"/>
    <w:rsid w:val="00F30797"/>
    <w:rsid w:val="00F660D8"/>
    <w:rsid w:val="00F70BD0"/>
    <w:rsid w:val="00FA2A6C"/>
    <w:rsid w:val="00FA6A9C"/>
    <w:rsid w:val="00FB0C86"/>
    <w:rsid w:val="00FB70B9"/>
    <w:rsid w:val="00FC1650"/>
    <w:rsid w:val="00FF23E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EA"/>
  </w:style>
  <w:style w:type="paragraph" w:styleId="FootnoteText">
    <w:name w:val="footnote text"/>
    <w:basedOn w:val="Normal"/>
    <w:link w:val="FootnoteTextChar"/>
    <w:uiPriority w:val="99"/>
    <w:semiHidden/>
    <w:unhideWhenUsed/>
    <w:rsid w:val="001C6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DB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E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AA"/>
  </w:style>
  <w:style w:type="character" w:styleId="Hyperlink">
    <w:name w:val="Hyperlink"/>
    <w:basedOn w:val="DefaultParagraphFont"/>
    <w:uiPriority w:val="99"/>
    <w:unhideWhenUsed/>
    <w:rsid w:val="001A1D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EA"/>
  </w:style>
  <w:style w:type="paragraph" w:styleId="FootnoteText">
    <w:name w:val="footnote text"/>
    <w:basedOn w:val="Normal"/>
    <w:link w:val="FootnoteTextChar"/>
    <w:uiPriority w:val="99"/>
    <w:semiHidden/>
    <w:unhideWhenUsed/>
    <w:rsid w:val="001C6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6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6DB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E2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AA"/>
  </w:style>
  <w:style w:type="character" w:styleId="Hyperlink">
    <w:name w:val="Hyperlink"/>
    <w:basedOn w:val="DefaultParagraphFont"/>
    <w:uiPriority w:val="99"/>
    <w:unhideWhenUsed/>
    <w:rsid w:val="001A1D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opley@wakefield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copley@wakefiel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opley@wakefiel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59BD-00CE-4455-8DCA-695F2664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Copley, Ian</dc:creator>
  <cp:lastModifiedBy>Copley, Ian</cp:lastModifiedBy>
  <cp:revision>6</cp:revision>
  <cp:lastPrinted>2018-10-04T08:48:00Z</cp:lastPrinted>
  <dcterms:created xsi:type="dcterms:W3CDTF">2018-09-27T15:00:00Z</dcterms:created>
  <dcterms:modified xsi:type="dcterms:W3CDTF">2018-10-04T10:54:00Z</dcterms:modified>
</cp:coreProperties>
</file>