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126" w:rsidRPr="007443A1" w:rsidRDefault="00F4704F" w:rsidP="007443A1">
      <w:pPr>
        <w:spacing w:after="0" w:line="240" w:lineRule="auto"/>
        <w:jc w:val="both"/>
        <w:rPr>
          <w:rFonts w:ascii="Arial" w:hAnsi="Arial" w:cs="Arial"/>
          <w:b/>
          <w:sz w:val="32"/>
          <w:szCs w:val="24"/>
        </w:rPr>
      </w:pPr>
      <w:bookmarkStart w:id="0" w:name="_GoBack"/>
      <w:bookmarkEnd w:id="0"/>
      <w:r w:rsidRPr="007443A1">
        <w:rPr>
          <w:rFonts w:ascii="Arial" w:hAnsi="Arial" w:cs="Arial"/>
          <w:b/>
          <w:sz w:val="32"/>
          <w:szCs w:val="24"/>
        </w:rPr>
        <w:t>Biographies</w:t>
      </w:r>
    </w:p>
    <w:p w:rsidR="00215126" w:rsidRPr="007443A1" w:rsidRDefault="00215126" w:rsidP="007443A1">
      <w:pPr>
        <w:spacing w:after="0" w:line="240" w:lineRule="auto"/>
        <w:jc w:val="both"/>
        <w:rPr>
          <w:rFonts w:ascii="Arial" w:hAnsi="Arial" w:cs="Arial"/>
          <w:b/>
          <w:sz w:val="24"/>
          <w:szCs w:val="24"/>
        </w:rPr>
      </w:pPr>
    </w:p>
    <w:p w:rsidR="0033083A" w:rsidRPr="007443A1" w:rsidRDefault="0033083A" w:rsidP="007443A1">
      <w:pPr>
        <w:spacing w:after="0" w:line="240" w:lineRule="auto"/>
        <w:jc w:val="both"/>
        <w:rPr>
          <w:rFonts w:ascii="Arial" w:hAnsi="Arial" w:cs="Arial"/>
          <w:b/>
          <w:sz w:val="24"/>
          <w:szCs w:val="24"/>
        </w:rPr>
      </w:pPr>
    </w:p>
    <w:p w:rsidR="001325C5" w:rsidRPr="007443A1" w:rsidRDefault="007443A1" w:rsidP="007443A1">
      <w:pPr>
        <w:spacing w:after="0" w:line="240" w:lineRule="auto"/>
        <w:jc w:val="both"/>
        <w:rPr>
          <w:rFonts w:ascii="Arial" w:hAnsi="Arial" w:cs="Arial"/>
          <w:b/>
          <w:sz w:val="24"/>
          <w:szCs w:val="24"/>
        </w:rPr>
      </w:pPr>
      <w:r w:rsidRPr="007443A1">
        <w:rPr>
          <w:rFonts w:ascii="Arial" w:hAnsi="Arial" w:cs="Arial"/>
          <w:b/>
          <w:noProof/>
          <w:sz w:val="24"/>
          <w:szCs w:val="24"/>
          <w:lang w:eastAsia="en-GB"/>
        </w:rPr>
        <w:drawing>
          <wp:anchor distT="0" distB="0" distL="114300" distR="114300" simplePos="0" relativeHeight="251658240" behindDoc="1" locked="0" layoutInCell="1" allowOverlap="1" wp14:anchorId="620F8EC3" wp14:editId="09E4B280">
            <wp:simplePos x="0" y="0"/>
            <wp:positionH relativeFrom="column">
              <wp:posOffset>4307205</wp:posOffset>
            </wp:positionH>
            <wp:positionV relativeFrom="paragraph">
              <wp:posOffset>26670</wp:posOffset>
            </wp:positionV>
            <wp:extent cx="1414145" cy="1685925"/>
            <wp:effectExtent l="0" t="0" r="0" b="9525"/>
            <wp:wrapTight wrapText="bothSides">
              <wp:wrapPolygon edited="0">
                <wp:start x="0" y="0"/>
                <wp:lineTo x="0" y="21478"/>
                <wp:lineTo x="21241" y="21478"/>
                <wp:lineTo x="2124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lia Weldon.jpg"/>
                    <pic:cNvPicPr/>
                  </pic:nvPicPr>
                  <pic:blipFill>
                    <a:blip r:embed="rId5">
                      <a:extLst>
                        <a:ext uri="{28A0092B-C50C-407E-A947-70E740481C1C}">
                          <a14:useLocalDpi xmlns:a14="http://schemas.microsoft.com/office/drawing/2010/main" val="0"/>
                        </a:ext>
                      </a:extLst>
                    </a:blip>
                    <a:stretch>
                      <a:fillRect/>
                    </a:stretch>
                  </pic:blipFill>
                  <pic:spPr>
                    <a:xfrm>
                      <a:off x="0" y="0"/>
                      <a:ext cx="1414145" cy="1685925"/>
                    </a:xfrm>
                    <a:prstGeom prst="rect">
                      <a:avLst/>
                    </a:prstGeom>
                  </pic:spPr>
                </pic:pic>
              </a:graphicData>
            </a:graphic>
            <wp14:sizeRelH relativeFrom="page">
              <wp14:pctWidth>0</wp14:pctWidth>
            </wp14:sizeRelH>
            <wp14:sizeRelV relativeFrom="page">
              <wp14:pctHeight>0</wp14:pctHeight>
            </wp14:sizeRelV>
          </wp:anchor>
        </w:drawing>
      </w:r>
      <w:r w:rsidR="002E28C2" w:rsidRPr="007443A1">
        <w:rPr>
          <w:rFonts w:ascii="Arial" w:hAnsi="Arial" w:cs="Arial"/>
          <w:b/>
          <w:sz w:val="24"/>
          <w:szCs w:val="24"/>
        </w:rPr>
        <w:t>Julia Weldon</w:t>
      </w:r>
    </w:p>
    <w:p w:rsidR="0079356E" w:rsidRPr="007443A1" w:rsidRDefault="0079356E" w:rsidP="007443A1">
      <w:pPr>
        <w:spacing w:after="0" w:line="240" w:lineRule="auto"/>
        <w:jc w:val="both"/>
        <w:rPr>
          <w:rFonts w:ascii="Arial" w:hAnsi="Arial" w:cs="Arial"/>
          <w:b/>
          <w:sz w:val="24"/>
          <w:szCs w:val="24"/>
        </w:rPr>
      </w:pPr>
    </w:p>
    <w:p w:rsidR="0079356E" w:rsidRPr="007443A1" w:rsidRDefault="0079356E" w:rsidP="007443A1">
      <w:pPr>
        <w:spacing w:after="0" w:line="240" w:lineRule="auto"/>
        <w:jc w:val="both"/>
        <w:rPr>
          <w:rFonts w:ascii="Arial" w:hAnsi="Arial" w:cs="Arial"/>
          <w:sz w:val="24"/>
          <w:szCs w:val="24"/>
        </w:rPr>
      </w:pPr>
      <w:r w:rsidRPr="007443A1">
        <w:rPr>
          <w:rFonts w:ascii="Arial" w:hAnsi="Arial" w:cs="Arial"/>
          <w:sz w:val="24"/>
          <w:szCs w:val="24"/>
        </w:rPr>
        <w:t>Julia Weldon has been Corporate Director of Public Health (DPH) and Adult Social Care at Hull City Council since November 2013, and is the authority’s lead advisor and champion on all health matters.</w:t>
      </w:r>
    </w:p>
    <w:p w:rsidR="0079356E" w:rsidRPr="007443A1" w:rsidRDefault="0079356E" w:rsidP="007443A1">
      <w:pPr>
        <w:spacing w:after="0" w:line="240" w:lineRule="auto"/>
        <w:jc w:val="both"/>
        <w:rPr>
          <w:rFonts w:ascii="Arial" w:hAnsi="Arial" w:cs="Arial"/>
          <w:sz w:val="24"/>
          <w:szCs w:val="24"/>
        </w:rPr>
      </w:pPr>
    </w:p>
    <w:p w:rsidR="0079356E" w:rsidRPr="007443A1" w:rsidRDefault="0079356E" w:rsidP="007443A1">
      <w:pPr>
        <w:spacing w:after="0" w:line="240" w:lineRule="auto"/>
        <w:jc w:val="both"/>
        <w:rPr>
          <w:rFonts w:ascii="Arial" w:hAnsi="Arial" w:cs="Arial"/>
          <w:sz w:val="24"/>
          <w:szCs w:val="24"/>
        </w:rPr>
      </w:pPr>
      <w:r w:rsidRPr="007443A1">
        <w:rPr>
          <w:rFonts w:ascii="Arial" w:hAnsi="Arial" w:cs="Arial"/>
          <w:sz w:val="24"/>
          <w:szCs w:val="24"/>
        </w:rPr>
        <w:t xml:space="preserve">Julia is a statutory member of the Health and Wellbeing Board, and a member of the CCG Primary Care Commissioning Board.  Prior to joining Hull City Council, Julia held a number of Chief Officer </w:t>
      </w:r>
      <w:proofErr w:type="gramStart"/>
      <w:r w:rsidRPr="007443A1">
        <w:rPr>
          <w:rFonts w:ascii="Arial" w:hAnsi="Arial" w:cs="Arial"/>
          <w:sz w:val="24"/>
          <w:szCs w:val="24"/>
        </w:rPr>
        <w:t>roles</w:t>
      </w:r>
      <w:proofErr w:type="gramEnd"/>
      <w:r w:rsidRPr="007443A1">
        <w:rPr>
          <w:rFonts w:ascii="Arial" w:hAnsi="Arial" w:cs="Arial"/>
          <w:sz w:val="24"/>
          <w:szCs w:val="24"/>
        </w:rPr>
        <w:t xml:space="preserve"> including Director of Public Health at Redcar and Cleveland, with responsibility for the Tees Valley Shared Service, Teaching Public Health Director for Yorkshire and Humber and Training Programme Director for the Yorkshire and Humber Deanery.</w:t>
      </w:r>
    </w:p>
    <w:p w:rsidR="0079356E" w:rsidRPr="007443A1" w:rsidRDefault="0079356E" w:rsidP="007443A1">
      <w:pPr>
        <w:spacing w:after="0" w:line="240" w:lineRule="auto"/>
        <w:jc w:val="both"/>
        <w:rPr>
          <w:rFonts w:ascii="Arial" w:hAnsi="Arial" w:cs="Arial"/>
          <w:sz w:val="24"/>
          <w:szCs w:val="24"/>
        </w:rPr>
      </w:pPr>
    </w:p>
    <w:p w:rsidR="0079356E" w:rsidRPr="007443A1" w:rsidRDefault="0079356E" w:rsidP="007443A1">
      <w:pPr>
        <w:spacing w:after="0" w:line="240" w:lineRule="auto"/>
        <w:jc w:val="both"/>
        <w:rPr>
          <w:rFonts w:ascii="Arial" w:hAnsi="Arial" w:cs="Arial"/>
          <w:sz w:val="24"/>
          <w:szCs w:val="24"/>
        </w:rPr>
      </w:pPr>
      <w:r w:rsidRPr="007443A1">
        <w:rPr>
          <w:rFonts w:ascii="Arial" w:hAnsi="Arial" w:cs="Arial"/>
          <w:sz w:val="24"/>
          <w:szCs w:val="24"/>
        </w:rPr>
        <w:t>Julia began her career in nursing as a junior sister at Pinderfields Hospital Trust. Her career includes work as Nursing and Health improvement Health Action Zone Manager, and Head of Public Health in Wakefield PCT with a focus on Development, Intelligence and capacity building.</w:t>
      </w:r>
    </w:p>
    <w:p w:rsidR="0079356E" w:rsidRPr="007443A1" w:rsidRDefault="0079356E" w:rsidP="007443A1">
      <w:pPr>
        <w:spacing w:after="0" w:line="240" w:lineRule="auto"/>
        <w:jc w:val="both"/>
        <w:rPr>
          <w:rFonts w:ascii="Arial" w:hAnsi="Arial" w:cs="Arial"/>
          <w:sz w:val="24"/>
          <w:szCs w:val="24"/>
        </w:rPr>
      </w:pPr>
    </w:p>
    <w:p w:rsidR="0079356E" w:rsidRPr="007443A1" w:rsidRDefault="0079356E" w:rsidP="007443A1">
      <w:pPr>
        <w:spacing w:after="0" w:line="240" w:lineRule="auto"/>
        <w:jc w:val="both"/>
        <w:rPr>
          <w:rFonts w:ascii="Arial" w:hAnsi="Arial" w:cs="Arial"/>
          <w:sz w:val="24"/>
          <w:szCs w:val="24"/>
        </w:rPr>
      </w:pPr>
      <w:r w:rsidRPr="007443A1">
        <w:rPr>
          <w:rFonts w:ascii="Arial" w:hAnsi="Arial" w:cs="Arial"/>
          <w:sz w:val="24"/>
          <w:szCs w:val="24"/>
        </w:rPr>
        <w:t>Julia was a member of the Independent Enquiry looking at Health Equality North (Due North) which was commissioned by Public Health England.  Julia represents the Yorkshire and Humber ADSPH at National level, is Educational Supervisor for Yorkshire and Humber, the DPH Mental Health Champion and lead for the intelligence community and Interest Group.</w:t>
      </w:r>
    </w:p>
    <w:p w:rsidR="0079356E" w:rsidRPr="007443A1" w:rsidRDefault="0079356E" w:rsidP="007443A1">
      <w:pPr>
        <w:spacing w:after="0" w:line="240" w:lineRule="auto"/>
        <w:jc w:val="both"/>
        <w:rPr>
          <w:rFonts w:ascii="Arial" w:hAnsi="Arial" w:cs="Arial"/>
          <w:sz w:val="24"/>
          <w:szCs w:val="24"/>
        </w:rPr>
      </w:pPr>
    </w:p>
    <w:p w:rsidR="00215126" w:rsidRPr="007443A1" w:rsidRDefault="002E28C2" w:rsidP="007443A1">
      <w:pPr>
        <w:spacing w:after="0" w:line="240" w:lineRule="auto"/>
        <w:jc w:val="both"/>
        <w:rPr>
          <w:rFonts w:ascii="Arial" w:hAnsi="Arial" w:cs="Arial"/>
          <w:b/>
          <w:sz w:val="24"/>
          <w:szCs w:val="24"/>
        </w:rPr>
      </w:pPr>
      <w:r w:rsidRPr="007443A1">
        <w:rPr>
          <w:rFonts w:ascii="Arial" w:hAnsi="Arial" w:cs="Arial"/>
          <w:b/>
          <w:sz w:val="24"/>
          <w:szCs w:val="24"/>
        </w:rPr>
        <w:t>Jo Franklin</w:t>
      </w:r>
    </w:p>
    <w:p w:rsidR="002E28C2" w:rsidRPr="007443A1" w:rsidRDefault="002E28C2" w:rsidP="007443A1">
      <w:pPr>
        <w:spacing w:after="0" w:line="240" w:lineRule="auto"/>
        <w:jc w:val="both"/>
        <w:rPr>
          <w:rFonts w:ascii="Arial" w:hAnsi="Arial" w:cs="Arial"/>
          <w:b/>
          <w:sz w:val="24"/>
          <w:szCs w:val="24"/>
        </w:rPr>
      </w:pPr>
    </w:p>
    <w:p w:rsidR="002E28C2" w:rsidRPr="007443A1" w:rsidRDefault="003B3F6E" w:rsidP="007443A1">
      <w:pPr>
        <w:spacing w:after="0" w:line="240" w:lineRule="auto"/>
        <w:jc w:val="both"/>
        <w:rPr>
          <w:rFonts w:ascii="Arial" w:hAnsi="Arial" w:cs="Arial"/>
          <w:b/>
          <w:sz w:val="24"/>
          <w:szCs w:val="24"/>
        </w:rPr>
      </w:pPr>
      <w:r w:rsidRPr="007443A1">
        <w:rPr>
          <w:rFonts w:ascii="Arial" w:hAnsi="Arial" w:cs="Arial"/>
          <w:b/>
          <w:noProof/>
          <w:sz w:val="24"/>
          <w:szCs w:val="24"/>
          <w:lang w:eastAsia="en-GB"/>
        </w:rPr>
        <w:drawing>
          <wp:anchor distT="0" distB="0" distL="114300" distR="114300" simplePos="0" relativeHeight="251659264" behindDoc="1" locked="0" layoutInCell="1" allowOverlap="1" wp14:anchorId="25A07BF1" wp14:editId="18BFA32C">
            <wp:simplePos x="0" y="0"/>
            <wp:positionH relativeFrom="column">
              <wp:posOffset>4299585</wp:posOffset>
            </wp:positionH>
            <wp:positionV relativeFrom="paragraph">
              <wp:posOffset>-3175</wp:posOffset>
            </wp:positionV>
            <wp:extent cx="1424940" cy="1781175"/>
            <wp:effectExtent l="0" t="0" r="3810" b="9525"/>
            <wp:wrapTight wrapText="bothSides">
              <wp:wrapPolygon edited="0">
                <wp:start x="0" y="0"/>
                <wp:lineTo x="0" y="21484"/>
                <wp:lineTo x="21369" y="21484"/>
                <wp:lineTo x="21369"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nco Bianchini.jpg"/>
                    <pic:cNvPicPr/>
                  </pic:nvPicPr>
                  <pic:blipFill>
                    <a:blip r:embed="rId6">
                      <a:extLst>
                        <a:ext uri="{28A0092B-C50C-407E-A947-70E740481C1C}">
                          <a14:useLocalDpi xmlns:a14="http://schemas.microsoft.com/office/drawing/2010/main" val="0"/>
                        </a:ext>
                      </a:extLst>
                    </a:blip>
                    <a:stretch>
                      <a:fillRect/>
                    </a:stretch>
                  </pic:blipFill>
                  <pic:spPr>
                    <a:xfrm>
                      <a:off x="0" y="0"/>
                      <a:ext cx="1424940" cy="1781175"/>
                    </a:xfrm>
                    <a:prstGeom prst="rect">
                      <a:avLst/>
                    </a:prstGeom>
                  </pic:spPr>
                </pic:pic>
              </a:graphicData>
            </a:graphic>
            <wp14:sizeRelH relativeFrom="page">
              <wp14:pctWidth>0</wp14:pctWidth>
            </wp14:sizeRelH>
            <wp14:sizeRelV relativeFrom="page">
              <wp14:pctHeight>0</wp14:pctHeight>
            </wp14:sizeRelV>
          </wp:anchor>
        </w:drawing>
      </w:r>
      <w:r w:rsidR="002E28C2" w:rsidRPr="007443A1">
        <w:rPr>
          <w:rFonts w:ascii="Arial" w:hAnsi="Arial" w:cs="Arial"/>
          <w:b/>
          <w:sz w:val="24"/>
          <w:szCs w:val="24"/>
        </w:rPr>
        <w:t xml:space="preserve">Professor Franco </w:t>
      </w:r>
      <w:proofErr w:type="spellStart"/>
      <w:r w:rsidR="002E28C2" w:rsidRPr="007443A1">
        <w:rPr>
          <w:rFonts w:ascii="Arial" w:hAnsi="Arial" w:cs="Arial"/>
          <w:b/>
          <w:sz w:val="24"/>
          <w:szCs w:val="24"/>
        </w:rPr>
        <w:t>Bianchini</w:t>
      </w:r>
      <w:proofErr w:type="spellEnd"/>
    </w:p>
    <w:p w:rsidR="002E28C2" w:rsidRPr="007443A1" w:rsidRDefault="002E28C2" w:rsidP="007443A1">
      <w:pPr>
        <w:spacing w:after="0" w:line="240" w:lineRule="auto"/>
        <w:jc w:val="both"/>
        <w:rPr>
          <w:rFonts w:ascii="Arial" w:hAnsi="Arial" w:cs="Arial"/>
          <w:b/>
          <w:sz w:val="24"/>
          <w:szCs w:val="24"/>
        </w:rPr>
      </w:pPr>
    </w:p>
    <w:p w:rsidR="00514CBC" w:rsidRPr="007443A1" w:rsidRDefault="00514CBC" w:rsidP="007443A1">
      <w:pPr>
        <w:spacing w:after="0" w:line="240" w:lineRule="auto"/>
        <w:jc w:val="both"/>
        <w:rPr>
          <w:rFonts w:ascii="Arial" w:hAnsi="Arial" w:cs="Arial"/>
          <w:sz w:val="24"/>
          <w:szCs w:val="24"/>
        </w:rPr>
      </w:pPr>
      <w:r w:rsidRPr="007443A1">
        <w:rPr>
          <w:rFonts w:ascii="Arial" w:hAnsi="Arial" w:cs="Arial"/>
          <w:sz w:val="24"/>
          <w:szCs w:val="24"/>
        </w:rPr>
        <w:t xml:space="preserve">Franco </w:t>
      </w:r>
      <w:proofErr w:type="spellStart"/>
      <w:r w:rsidRPr="007443A1">
        <w:rPr>
          <w:rFonts w:ascii="Arial" w:hAnsi="Arial" w:cs="Arial"/>
          <w:sz w:val="24"/>
          <w:szCs w:val="24"/>
        </w:rPr>
        <w:t>Bianchini</w:t>
      </w:r>
      <w:proofErr w:type="spellEnd"/>
      <w:r w:rsidRPr="007443A1">
        <w:rPr>
          <w:rFonts w:ascii="Arial" w:hAnsi="Arial" w:cs="Arial"/>
          <w:sz w:val="24"/>
          <w:szCs w:val="24"/>
        </w:rPr>
        <w:t xml:space="preserve"> is Professor of Cultural Policy and Planning – and Director of the Culture, Place and Policy Institute – at the University of Hull. From 2007-2016 he was Professor of Cultural Policy and Planning at Leeds Beckett University.</w:t>
      </w:r>
    </w:p>
    <w:p w:rsidR="00514CBC" w:rsidRPr="007443A1" w:rsidRDefault="00514CBC" w:rsidP="007443A1">
      <w:pPr>
        <w:spacing w:after="0" w:line="240" w:lineRule="auto"/>
        <w:jc w:val="both"/>
        <w:rPr>
          <w:rFonts w:ascii="Arial" w:hAnsi="Arial" w:cs="Arial"/>
          <w:sz w:val="24"/>
          <w:szCs w:val="24"/>
        </w:rPr>
      </w:pPr>
    </w:p>
    <w:p w:rsidR="00514CBC" w:rsidRPr="007443A1" w:rsidRDefault="00514CBC" w:rsidP="007443A1">
      <w:pPr>
        <w:spacing w:after="0" w:line="240" w:lineRule="auto"/>
        <w:jc w:val="both"/>
        <w:rPr>
          <w:rFonts w:ascii="Arial" w:hAnsi="Arial" w:cs="Arial"/>
          <w:sz w:val="24"/>
          <w:szCs w:val="24"/>
        </w:rPr>
      </w:pPr>
      <w:r w:rsidRPr="007443A1">
        <w:rPr>
          <w:rFonts w:ascii="Arial" w:hAnsi="Arial" w:cs="Arial"/>
          <w:sz w:val="24"/>
          <w:szCs w:val="24"/>
        </w:rPr>
        <w:t>In 2003 he acted as adviser to Liverpool Culture Company on the preparation of their successful bid for the 2008 European Capital of Culture. He initiated, and was a member of the artistic team for, ‘Cities on the Edge’, a project of cultural co-operation between Liverpool, Bremen, Gdansk, Istanbul, Marseilles and Naples (2004-2009). The project formed part of the programme of Liverpool European Capital of Culture 2008.</w:t>
      </w:r>
    </w:p>
    <w:p w:rsidR="00514CBC" w:rsidRPr="007443A1" w:rsidRDefault="00514CBC" w:rsidP="007443A1">
      <w:pPr>
        <w:spacing w:after="0" w:line="240" w:lineRule="auto"/>
        <w:jc w:val="both"/>
        <w:rPr>
          <w:rFonts w:ascii="Arial" w:hAnsi="Arial" w:cs="Arial"/>
          <w:sz w:val="24"/>
          <w:szCs w:val="24"/>
        </w:rPr>
      </w:pPr>
    </w:p>
    <w:p w:rsidR="00514CBC" w:rsidRPr="007443A1" w:rsidRDefault="00514CBC" w:rsidP="007443A1">
      <w:pPr>
        <w:spacing w:after="0" w:line="240" w:lineRule="auto"/>
        <w:jc w:val="both"/>
        <w:rPr>
          <w:rFonts w:ascii="Arial" w:hAnsi="Arial" w:cs="Arial"/>
          <w:sz w:val="24"/>
          <w:szCs w:val="24"/>
        </w:rPr>
      </w:pPr>
      <w:r w:rsidRPr="007443A1">
        <w:rPr>
          <w:rFonts w:ascii="Arial" w:hAnsi="Arial" w:cs="Arial"/>
          <w:sz w:val="24"/>
          <w:szCs w:val="24"/>
        </w:rPr>
        <w:t xml:space="preserve">From 2010-2014 he was a member of the team preparing the successful bid by the city of Matera, in Southern Italy, for the title of European Capital of Culture for 2019. He has published widely on a range of subjects, including the role of culture in urban regeneration, cultural diversity and inter-culturalism as resources for innovation in </w:t>
      </w:r>
      <w:r w:rsidRPr="007443A1">
        <w:rPr>
          <w:rFonts w:ascii="Arial" w:hAnsi="Arial" w:cs="Arial"/>
          <w:sz w:val="24"/>
          <w:szCs w:val="24"/>
        </w:rPr>
        <w:lastRenderedPageBreak/>
        <w:t>urban policy, and the development of urban cultural strategies in the context of the current political, economic and environmental crises.</w:t>
      </w:r>
    </w:p>
    <w:p w:rsidR="00514CBC" w:rsidRPr="007443A1" w:rsidRDefault="00514CBC" w:rsidP="007443A1">
      <w:pPr>
        <w:spacing w:after="0" w:line="240" w:lineRule="auto"/>
        <w:jc w:val="both"/>
        <w:rPr>
          <w:rFonts w:ascii="Arial" w:hAnsi="Arial" w:cs="Arial"/>
          <w:b/>
          <w:sz w:val="24"/>
          <w:szCs w:val="24"/>
        </w:rPr>
      </w:pPr>
    </w:p>
    <w:p w:rsidR="002E28C2" w:rsidRPr="007443A1" w:rsidRDefault="007443A1" w:rsidP="007443A1">
      <w:pPr>
        <w:spacing w:after="0" w:line="240" w:lineRule="auto"/>
        <w:jc w:val="both"/>
        <w:rPr>
          <w:rFonts w:ascii="Arial" w:hAnsi="Arial" w:cs="Arial"/>
          <w:b/>
          <w:sz w:val="24"/>
          <w:szCs w:val="24"/>
        </w:rPr>
      </w:pPr>
      <w:r w:rsidRPr="007443A1">
        <w:rPr>
          <w:rFonts w:ascii="Arial" w:hAnsi="Arial" w:cs="Arial"/>
          <w:b/>
          <w:noProof/>
          <w:sz w:val="24"/>
          <w:szCs w:val="24"/>
          <w:lang w:eastAsia="en-GB"/>
        </w:rPr>
        <w:drawing>
          <wp:anchor distT="0" distB="0" distL="114300" distR="114300" simplePos="0" relativeHeight="251660288" behindDoc="1" locked="0" layoutInCell="1" allowOverlap="1" wp14:anchorId="0AE38191" wp14:editId="54EE3C17">
            <wp:simplePos x="0" y="0"/>
            <wp:positionH relativeFrom="column">
              <wp:posOffset>4317365</wp:posOffset>
            </wp:positionH>
            <wp:positionV relativeFrom="paragraph">
              <wp:posOffset>117475</wp:posOffset>
            </wp:positionV>
            <wp:extent cx="1406525" cy="1876425"/>
            <wp:effectExtent l="0" t="0" r="3175" b="9525"/>
            <wp:wrapTight wrapText="bothSides">
              <wp:wrapPolygon edited="0">
                <wp:start x="0" y="0"/>
                <wp:lineTo x="0" y="21490"/>
                <wp:lineTo x="21356" y="21490"/>
                <wp:lineTo x="21356"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 Andy Knox.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6525" cy="1876425"/>
                    </a:xfrm>
                    <a:prstGeom prst="rect">
                      <a:avLst/>
                    </a:prstGeom>
                  </pic:spPr>
                </pic:pic>
              </a:graphicData>
            </a:graphic>
            <wp14:sizeRelH relativeFrom="page">
              <wp14:pctWidth>0</wp14:pctWidth>
            </wp14:sizeRelH>
            <wp14:sizeRelV relativeFrom="page">
              <wp14:pctHeight>0</wp14:pctHeight>
            </wp14:sizeRelV>
          </wp:anchor>
        </w:drawing>
      </w:r>
      <w:r w:rsidR="002E28C2" w:rsidRPr="007443A1">
        <w:rPr>
          <w:rFonts w:ascii="Arial" w:hAnsi="Arial" w:cs="Arial"/>
          <w:b/>
          <w:sz w:val="24"/>
          <w:szCs w:val="24"/>
        </w:rPr>
        <w:t>Dr Andy Knox</w:t>
      </w:r>
    </w:p>
    <w:p w:rsidR="002E28C2" w:rsidRPr="007443A1" w:rsidRDefault="002E28C2" w:rsidP="007443A1">
      <w:pPr>
        <w:spacing w:after="0" w:line="240" w:lineRule="auto"/>
        <w:jc w:val="both"/>
        <w:rPr>
          <w:rFonts w:ascii="Arial" w:hAnsi="Arial" w:cs="Arial"/>
          <w:b/>
          <w:sz w:val="24"/>
          <w:szCs w:val="24"/>
        </w:rPr>
      </w:pPr>
    </w:p>
    <w:p w:rsidR="007443A1" w:rsidRPr="007443A1" w:rsidRDefault="007443A1" w:rsidP="007443A1">
      <w:pPr>
        <w:spacing w:after="0" w:line="240" w:lineRule="auto"/>
        <w:jc w:val="both"/>
        <w:rPr>
          <w:rFonts w:ascii="Arial" w:hAnsi="Arial" w:cs="Arial"/>
          <w:sz w:val="24"/>
          <w:szCs w:val="24"/>
        </w:rPr>
      </w:pPr>
      <w:r w:rsidRPr="007443A1">
        <w:rPr>
          <w:rFonts w:ascii="Arial" w:hAnsi="Arial" w:cs="Arial"/>
          <w:sz w:val="24"/>
          <w:szCs w:val="24"/>
        </w:rPr>
        <w:t xml:space="preserve">Dr Andy Knox trained as a doctor in Manchester, UK, graduating in 2004. He worked in various hospitals across the city before training as a GP. He was a partner at </w:t>
      </w:r>
      <w:proofErr w:type="spellStart"/>
      <w:r w:rsidRPr="007443A1">
        <w:rPr>
          <w:rFonts w:ascii="Arial" w:hAnsi="Arial" w:cs="Arial"/>
          <w:sz w:val="24"/>
          <w:szCs w:val="24"/>
        </w:rPr>
        <w:t>Lockside</w:t>
      </w:r>
      <w:proofErr w:type="spellEnd"/>
      <w:r w:rsidRPr="007443A1">
        <w:rPr>
          <w:rFonts w:ascii="Arial" w:hAnsi="Arial" w:cs="Arial"/>
          <w:sz w:val="24"/>
          <w:szCs w:val="24"/>
        </w:rPr>
        <w:t xml:space="preserve"> Medical Centre in </w:t>
      </w:r>
      <w:proofErr w:type="spellStart"/>
      <w:r w:rsidRPr="007443A1">
        <w:rPr>
          <w:rFonts w:ascii="Arial" w:hAnsi="Arial" w:cs="Arial"/>
          <w:sz w:val="24"/>
          <w:szCs w:val="24"/>
        </w:rPr>
        <w:t>Staybridge</w:t>
      </w:r>
      <w:proofErr w:type="spellEnd"/>
      <w:r w:rsidRPr="007443A1">
        <w:rPr>
          <w:rFonts w:ascii="Arial" w:hAnsi="Arial" w:cs="Arial"/>
          <w:sz w:val="24"/>
          <w:szCs w:val="24"/>
        </w:rPr>
        <w:t>, to the east of Manchester before moving to North Lancashire, where he became a partner at Ash Trees Surgery, Carnforth. He is an Executive GP for Morecambe Bay CCG and works with the Better Care Together Team for Morecambe Bay. His particular area of interest is ‘Health and Wellbeing’. He is also training with the NHS Leadership Academy.</w:t>
      </w:r>
    </w:p>
    <w:p w:rsidR="007443A1" w:rsidRPr="007443A1" w:rsidRDefault="007443A1" w:rsidP="007443A1">
      <w:pPr>
        <w:spacing w:after="0" w:line="240" w:lineRule="auto"/>
        <w:jc w:val="both"/>
        <w:rPr>
          <w:rFonts w:ascii="Arial" w:hAnsi="Arial" w:cs="Arial"/>
          <w:b/>
          <w:sz w:val="24"/>
          <w:szCs w:val="24"/>
        </w:rPr>
      </w:pPr>
    </w:p>
    <w:p w:rsidR="002E28C2" w:rsidRPr="007443A1" w:rsidRDefault="002E28C2" w:rsidP="007443A1">
      <w:pPr>
        <w:spacing w:after="0" w:line="240" w:lineRule="auto"/>
        <w:jc w:val="both"/>
        <w:rPr>
          <w:rFonts w:ascii="Arial" w:hAnsi="Arial" w:cs="Arial"/>
          <w:b/>
          <w:sz w:val="24"/>
          <w:szCs w:val="24"/>
        </w:rPr>
      </w:pPr>
      <w:r w:rsidRPr="007443A1">
        <w:rPr>
          <w:rFonts w:ascii="Arial" w:hAnsi="Arial" w:cs="Arial"/>
          <w:b/>
          <w:sz w:val="24"/>
          <w:szCs w:val="24"/>
        </w:rPr>
        <w:t>Anna Hartley</w:t>
      </w:r>
    </w:p>
    <w:p w:rsidR="002E28C2" w:rsidRPr="007443A1" w:rsidRDefault="002E28C2" w:rsidP="007443A1">
      <w:pPr>
        <w:spacing w:after="0" w:line="240" w:lineRule="auto"/>
        <w:jc w:val="both"/>
        <w:rPr>
          <w:rFonts w:ascii="Arial" w:hAnsi="Arial" w:cs="Arial"/>
          <w:b/>
          <w:sz w:val="24"/>
          <w:szCs w:val="24"/>
        </w:rPr>
      </w:pPr>
    </w:p>
    <w:p w:rsidR="002E28C2" w:rsidRPr="007443A1" w:rsidRDefault="002E28C2" w:rsidP="007443A1">
      <w:pPr>
        <w:spacing w:after="0" w:line="240" w:lineRule="auto"/>
        <w:jc w:val="both"/>
        <w:rPr>
          <w:rFonts w:ascii="Arial" w:hAnsi="Arial" w:cs="Arial"/>
          <w:b/>
          <w:sz w:val="24"/>
          <w:szCs w:val="24"/>
        </w:rPr>
      </w:pPr>
    </w:p>
    <w:p w:rsidR="002E28C2" w:rsidRPr="007443A1" w:rsidRDefault="007443A1" w:rsidP="007443A1">
      <w:pPr>
        <w:spacing w:after="0" w:line="240" w:lineRule="auto"/>
        <w:jc w:val="both"/>
        <w:rPr>
          <w:rFonts w:ascii="Arial" w:hAnsi="Arial" w:cs="Arial"/>
          <w:b/>
          <w:sz w:val="24"/>
          <w:szCs w:val="24"/>
        </w:rPr>
      </w:pPr>
      <w:r w:rsidRPr="007443A1">
        <w:rPr>
          <w:rFonts w:ascii="Arial" w:hAnsi="Arial" w:cs="Arial"/>
          <w:b/>
          <w:noProof/>
          <w:sz w:val="24"/>
          <w:szCs w:val="24"/>
          <w:lang w:eastAsia="en-GB"/>
        </w:rPr>
        <w:drawing>
          <wp:anchor distT="0" distB="0" distL="114300" distR="114300" simplePos="0" relativeHeight="251661312" behindDoc="1" locked="0" layoutInCell="1" allowOverlap="1" wp14:anchorId="528422D5" wp14:editId="32393579">
            <wp:simplePos x="0" y="0"/>
            <wp:positionH relativeFrom="column">
              <wp:posOffset>4333240</wp:posOffset>
            </wp:positionH>
            <wp:positionV relativeFrom="paragraph">
              <wp:posOffset>47625</wp:posOffset>
            </wp:positionV>
            <wp:extent cx="1438275" cy="1800225"/>
            <wp:effectExtent l="0" t="0" r="9525" b="9525"/>
            <wp:wrapTight wrapText="bothSides">
              <wp:wrapPolygon edited="0">
                <wp:start x="0" y="0"/>
                <wp:lineTo x="0" y="21486"/>
                <wp:lineTo x="21457" y="21486"/>
                <wp:lineTo x="21457"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nny Popay.jpg"/>
                    <pic:cNvPicPr/>
                  </pic:nvPicPr>
                  <pic:blipFill>
                    <a:blip r:embed="rId8">
                      <a:extLst>
                        <a:ext uri="{28A0092B-C50C-407E-A947-70E740481C1C}">
                          <a14:useLocalDpi xmlns:a14="http://schemas.microsoft.com/office/drawing/2010/main" val="0"/>
                        </a:ext>
                      </a:extLst>
                    </a:blip>
                    <a:stretch>
                      <a:fillRect/>
                    </a:stretch>
                  </pic:blipFill>
                  <pic:spPr>
                    <a:xfrm>
                      <a:off x="0" y="0"/>
                      <a:ext cx="1438275" cy="1800225"/>
                    </a:xfrm>
                    <a:prstGeom prst="rect">
                      <a:avLst/>
                    </a:prstGeom>
                  </pic:spPr>
                </pic:pic>
              </a:graphicData>
            </a:graphic>
            <wp14:sizeRelH relativeFrom="page">
              <wp14:pctWidth>0</wp14:pctWidth>
            </wp14:sizeRelH>
            <wp14:sizeRelV relativeFrom="page">
              <wp14:pctHeight>0</wp14:pctHeight>
            </wp14:sizeRelV>
          </wp:anchor>
        </w:drawing>
      </w:r>
      <w:r w:rsidR="002E28C2" w:rsidRPr="007443A1">
        <w:rPr>
          <w:rFonts w:ascii="Arial" w:hAnsi="Arial" w:cs="Arial"/>
          <w:b/>
          <w:sz w:val="24"/>
          <w:szCs w:val="24"/>
        </w:rPr>
        <w:t>Professor Jenny Popay</w:t>
      </w:r>
    </w:p>
    <w:p w:rsidR="007443A1" w:rsidRPr="007443A1" w:rsidRDefault="007443A1" w:rsidP="007443A1">
      <w:pPr>
        <w:spacing w:after="0" w:line="240" w:lineRule="auto"/>
        <w:jc w:val="both"/>
        <w:rPr>
          <w:rFonts w:ascii="Arial" w:hAnsi="Arial" w:cs="Arial"/>
          <w:b/>
          <w:sz w:val="24"/>
          <w:szCs w:val="24"/>
        </w:rPr>
      </w:pPr>
    </w:p>
    <w:p w:rsidR="007443A1" w:rsidRPr="007443A1" w:rsidRDefault="007443A1" w:rsidP="007443A1">
      <w:pPr>
        <w:pStyle w:val="NormalWeb"/>
        <w:spacing w:before="0" w:beforeAutospacing="0" w:after="0" w:afterAutospacing="0"/>
        <w:jc w:val="both"/>
        <w:rPr>
          <w:rFonts w:ascii="Arial" w:hAnsi="Arial" w:cs="Arial"/>
        </w:rPr>
      </w:pPr>
      <w:r w:rsidRPr="007443A1">
        <w:rPr>
          <w:rFonts w:ascii="Arial" w:hAnsi="Arial" w:cs="Arial"/>
        </w:rPr>
        <w:t>Jennie Popay has been Professor of Sociology and Public Health in the Division of Health Research since January 2002. She is currently director of the Centre for Health Inequalities and co-director of the Liverpool and Lancaster Universities Collaboration for Public Health Research (</w:t>
      </w:r>
      <w:proofErr w:type="spellStart"/>
      <w:r w:rsidRPr="007443A1">
        <w:rPr>
          <w:rFonts w:ascii="Arial" w:hAnsi="Arial" w:cs="Arial"/>
        </w:rPr>
        <w:t>LiLaC</w:t>
      </w:r>
      <w:proofErr w:type="spellEnd"/>
      <w:r w:rsidRPr="007443A1">
        <w:rPr>
          <w:rFonts w:ascii="Arial" w:hAnsi="Arial" w:cs="Arial"/>
        </w:rPr>
        <w:t xml:space="preserve"> - </w:t>
      </w:r>
      <w:hyperlink r:id="rId9" w:history="1">
        <w:r w:rsidRPr="007443A1">
          <w:rPr>
            <w:rStyle w:val="Hyperlink"/>
            <w:rFonts w:ascii="Arial" w:hAnsi="Arial" w:cs="Arial"/>
          </w:rPr>
          <w:t>http://www.lilac-healthequity.org.uk</w:t>
        </w:r>
      </w:hyperlink>
      <w:r w:rsidRPr="007443A1">
        <w:rPr>
          <w:rFonts w:ascii="Arial" w:hAnsi="Arial" w:cs="Arial"/>
        </w:rPr>
        <w:t xml:space="preserve">) one of eight academic members of the NIHR School for Public Health Research (SPHR). She is also Director of Engagement and Public Health Lead for the NIHR Collaboration for Leadership in Applied Health Research and Care for the NW Coast – </w:t>
      </w:r>
      <w:proofErr w:type="gramStart"/>
      <w:r w:rsidRPr="007443A1">
        <w:rPr>
          <w:rFonts w:ascii="Arial" w:hAnsi="Arial" w:cs="Arial"/>
        </w:rPr>
        <w:t>a collaboration</w:t>
      </w:r>
      <w:proofErr w:type="gramEnd"/>
      <w:r w:rsidRPr="007443A1">
        <w:rPr>
          <w:rFonts w:ascii="Arial" w:hAnsi="Arial" w:cs="Arial"/>
        </w:rPr>
        <w:t xml:space="preserve"> between 36 partners including universities, local authorities and NHS organisations.</w:t>
      </w:r>
    </w:p>
    <w:p w:rsidR="007443A1" w:rsidRPr="007443A1" w:rsidRDefault="007443A1" w:rsidP="007443A1">
      <w:pPr>
        <w:pStyle w:val="NormalWeb"/>
        <w:spacing w:before="0" w:beforeAutospacing="0" w:after="0" w:afterAutospacing="0"/>
        <w:jc w:val="both"/>
        <w:rPr>
          <w:rFonts w:ascii="Arial" w:hAnsi="Arial" w:cs="Arial"/>
        </w:rPr>
      </w:pPr>
    </w:p>
    <w:p w:rsidR="007443A1" w:rsidRDefault="007443A1" w:rsidP="007443A1">
      <w:pPr>
        <w:pStyle w:val="NormalWeb"/>
        <w:spacing w:before="0" w:beforeAutospacing="0" w:after="0" w:afterAutospacing="0"/>
        <w:jc w:val="both"/>
        <w:rPr>
          <w:rFonts w:ascii="Arial" w:hAnsi="Arial" w:cs="Arial"/>
        </w:rPr>
      </w:pPr>
      <w:r w:rsidRPr="007443A1">
        <w:rPr>
          <w:rFonts w:ascii="Arial" w:hAnsi="Arial" w:cs="Arial"/>
        </w:rPr>
        <w:t xml:space="preserve">Jennie was born in Salford in the North West of England. She spent 5 years teaching in East Africa and studied social sciences in New Zealand before returning to the UK in 1974 to undertake postgraduate work. She began her research career at the Unit for the Study of Health Policy at Guy's Hospital in London and has worked as a sociologist in the public health field ever since. Her research interests include the social determinants of health and health equity; the evaluation of complex public health policies/interventions; community empowerment; and the sociology of knowledge. She has a particular interest in qualitative evidence review and synthesis and established the Qualitative Research Methods Group within the Cochrane Collaboration. With funding from the ESRC she worked with colleagues on the production of guidance on the conduct of Narrative Synthesis - a method used to review and synthesise findings from multiple mixed methods studies. The Narrative Synthesis Guidance is </w:t>
      </w:r>
      <w:hyperlink r:id="rId10" w:history="1">
        <w:r w:rsidRPr="007443A1">
          <w:rPr>
            <w:rStyle w:val="Hyperlink"/>
            <w:rFonts w:ascii="Arial" w:hAnsi="Arial" w:cs="Arial"/>
          </w:rPr>
          <w:t>available to download</w:t>
        </w:r>
      </w:hyperlink>
      <w:r w:rsidRPr="007443A1">
        <w:rPr>
          <w:rFonts w:ascii="Arial" w:hAnsi="Arial" w:cs="Arial"/>
        </w:rPr>
        <w:t xml:space="preserve"> and has been tested by reviewers working on systematic reviews in the UK, Canada, Australia and elsewhere.</w:t>
      </w:r>
    </w:p>
    <w:p w:rsidR="007443A1" w:rsidRPr="007443A1" w:rsidRDefault="007443A1" w:rsidP="007443A1">
      <w:pPr>
        <w:pStyle w:val="NormalWeb"/>
        <w:spacing w:before="0" w:beforeAutospacing="0" w:after="0" w:afterAutospacing="0"/>
        <w:jc w:val="both"/>
        <w:rPr>
          <w:rFonts w:ascii="Arial" w:hAnsi="Arial" w:cs="Arial"/>
        </w:rPr>
      </w:pPr>
    </w:p>
    <w:p w:rsidR="007443A1" w:rsidRDefault="007443A1" w:rsidP="007443A1">
      <w:pPr>
        <w:pStyle w:val="NormalWeb"/>
        <w:spacing w:before="0" w:beforeAutospacing="0" w:after="0" w:afterAutospacing="0"/>
        <w:jc w:val="both"/>
        <w:rPr>
          <w:rFonts w:ascii="Arial" w:hAnsi="Arial" w:cs="Arial"/>
        </w:rPr>
      </w:pPr>
      <w:r w:rsidRPr="007443A1">
        <w:rPr>
          <w:rFonts w:ascii="Arial" w:hAnsi="Arial" w:cs="Arial"/>
        </w:rPr>
        <w:t xml:space="preserve">Her current research includes the Communities in Control Study – an evaluation of a Lottery funded community empowerment initiative (on which she is PI) and </w:t>
      </w:r>
      <w:r w:rsidRPr="007443A1">
        <w:rPr>
          <w:rFonts w:ascii="Arial" w:hAnsi="Arial" w:cs="Arial"/>
        </w:rPr>
        <w:lastRenderedPageBreak/>
        <w:t>leadership of a programme of work developing and evaluating local authority place based community approaches to addressing health inequalities. The latter work has involved the production of an online resource to help researchers to design studies that are more equity sensitive (</w:t>
      </w:r>
      <w:hyperlink r:id="rId11" w:history="1">
        <w:r w:rsidRPr="007443A1">
          <w:rPr>
            <w:rStyle w:val="Hyperlink"/>
            <w:rFonts w:ascii="Arial" w:hAnsi="Arial" w:cs="Arial"/>
          </w:rPr>
          <w:t>http://www.hiat.org.uk</w:t>
        </w:r>
      </w:hyperlink>
      <w:r w:rsidRPr="007443A1">
        <w:rPr>
          <w:rFonts w:ascii="Arial" w:hAnsi="Arial" w:cs="Arial"/>
        </w:rPr>
        <w:t>). She has completed studies of the health equity and social impact of the New Deal for Communities regeneration initiative and an MRC study focusing on methods to assess the impact of public involvement in research, which resulted in an online resource for researchers (</w:t>
      </w:r>
      <w:hyperlink r:id="rId12" w:history="1">
        <w:r w:rsidRPr="007443A1">
          <w:rPr>
            <w:rStyle w:val="Hyperlink"/>
            <w:rFonts w:ascii="Arial" w:hAnsi="Arial" w:cs="Arial"/>
          </w:rPr>
          <w:t>http://piiaf.org.uk</w:t>
        </w:r>
      </w:hyperlink>
      <w:r w:rsidRPr="007443A1">
        <w:rPr>
          <w:rFonts w:ascii="Arial" w:hAnsi="Arial" w:cs="Arial"/>
        </w:rPr>
        <w:t xml:space="preserve">). She has undertaken a number of innovative systematic reviews of qualitative research evidence and of findings from studies involving a range of methods. Leading a group of senior academics from City University London and the Universities of York and Glasgow she has developed guidance on the conduct of Narrative Synthesis - a method used to review and synthesise findings from multiple mixed methods studies. This guidance is </w:t>
      </w:r>
      <w:hyperlink r:id="rId13" w:history="1">
        <w:r w:rsidRPr="007443A1">
          <w:rPr>
            <w:rStyle w:val="Hyperlink"/>
            <w:rFonts w:ascii="Arial" w:hAnsi="Arial" w:cs="Arial"/>
          </w:rPr>
          <w:t>available to download</w:t>
        </w:r>
      </w:hyperlink>
      <w:r w:rsidRPr="007443A1">
        <w:rPr>
          <w:rFonts w:ascii="Arial" w:hAnsi="Arial" w:cs="Arial"/>
        </w:rPr>
        <w:t xml:space="preserve"> and it is tested by reviewers working on systematic reviews in the UK, Canada, Australia and elsewhere.</w:t>
      </w:r>
    </w:p>
    <w:p w:rsidR="007443A1" w:rsidRPr="007443A1" w:rsidRDefault="007443A1" w:rsidP="007443A1">
      <w:pPr>
        <w:pStyle w:val="NormalWeb"/>
        <w:spacing w:before="0" w:beforeAutospacing="0" w:after="0" w:afterAutospacing="0"/>
        <w:jc w:val="both"/>
        <w:rPr>
          <w:rFonts w:ascii="Arial" w:hAnsi="Arial" w:cs="Arial"/>
        </w:rPr>
      </w:pPr>
    </w:p>
    <w:p w:rsidR="007443A1" w:rsidRPr="007443A1" w:rsidRDefault="007443A1" w:rsidP="007443A1">
      <w:pPr>
        <w:pStyle w:val="NormalWeb"/>
        <w:spacing w:before="0" w:beforeAutospacing="0" w:after="0" w:afterAutospacing="0"/>
        <w:jc w:val="both"/>
        <w:rPr>
          <w:rFonts w:ascii="Arial" w:hAnsi="Arial" w:cs="Arial"/>
        </w:rPr>
      </w:pPr>
      <w:r w:rsidRPr="007443A1">
        <w:rPr>
          <w:rFonts w:ascii="Arial" w:hAnsi="Arial" w:cs="Arial"/>
        </w:rPr>
        <w:t>Previously she was co-ordinator of the Global Social Exclusion Knowledge Network supporting the WHO Sponsored Commission on the Social Determinants of Health (the Marmot Commission) which had hubs in Brazil, Colombia, Mozambique, South Africa, Bangladesh and Australia and Chair of the Disadvantage, Social Exclusion and Vulnerability Task Group, supporting the work of the WHO EURO review of social determinants of health (2010-12). She has held a number of public appointments including Vice Chair of the Commission on Patient and Public Involvement in Health, member, the Bevan Commission in Wales and Commissioner with the Commission on Health Improvement. She was the inaugural chair of the national charity The People’s health Trust (</w:t>
      </w:r>
      <w:hyperlink r:id="rId14" w:history="1">
        <w:r w:rsidRPr="007443A1">
          <w:rPr>
            <w:rStyle w:val="Hyperlink"/>
            <w:rFonts w:ascii="Arial" w:hAnsi="Arial" w:cs="Arial"/>
          </w:rPr>
          <w:t>https://www.peopleshealthtrust.org.uk</w:t>
        </w:r>
      </w:hyperlink>
      <w:r w:rsidRPr="007443A1">
        <w:rPr>
          <w:rFonts w:ascii="Arial" w:hAnsi="Arial" w:cs="Arial"/>
        </w:rPr>
        <w:t>).</w:t>
      </w:r>
    </w:p>
    <w:p w:rsidR="002E28C2" w:rsidRPr="007443A1" w:rsidRDefault="002E28C2" w:rsidP="007443A1">
      <w:pPr>
        <w:spacing w:after="0" w:line="240" w:lineRule="auto"/>
        <w:jc w:val="both"/>
        <w:rPr>
          <w:rFonts w:ascii="Arial" w:hAnsi="Arial" w:cs="Arial"/>
          <w:b/>
          <w:sz w:val="24"/>
          <w:szCs w:val="24"/>
        </w:rPr>
      </w:pPr>
    </w:p>
    <w:p w:rsidR="002E28C2" w:rsidRPr="007443A1" w:rsidRDefault="002E28C2" w:rsidP="007443A1">
      <w:pPr>
        <w:spacing w:after="0" w:line="240" w:lineRule="auto"/>
        <w:jc w:val="both"/>
        <w:rPr>
          <w:rFonts w:ascii="Arial" w:hAnsi="Arial" w:cs="Arial"/>
          <w:b/>
          <w:sz w:val="24"/>
          <w:szCs w:val="24"/>
        </w:rPr>
      </w:pPr>
      <w:r w:rsidRPr="007443A1">
        <w:rPr>
          <w:rFonts w:ascii="Arial" w:hAnsi="Arial" w:cs="Arial"/>
          <w:b/>
          <w:sz w:val="24"/>
          <w:szCs w:val="24"/>
        </w:rPr>
        <w:br w:type="page"/>
      </w:r>
    </w:p>
    <w:p w:rsidR="00215126" w:rsidRPr="007443A1" w:rsidRDefault="002E28C2" w:rsidP="007443A1">
      <w:pPr>
        <w:spacing w:after="0" w:line="240" w:lineRule="auto"/>
        <w:jc w:val="both"/>
        <w:rPr>
          <w:rFonts w:ascii="Arial" w:hAnsi="Arial" w:cs="Arial"/>
          <w:b/>
          <w:sz w:val="24"/>
          <w:szCs w:val="24"/>
        </w:rPr>
      </w:pPr>
      <w:r w:rsidRPr="007443A1">
        <w:rPr>
          <w:rFonts w:ascii="Arial" w:hAnsi="Arial" w:cs="Arial"/>
          <w:b/>
          <w:sz w:val="24"/>
          <w:szCs w:val="24"/>
        </w:rPr>
        <w:lastRenderedPageBreak/>
        <w:t>Workshops</w:t>
      </w:r>
    </w:p>
    <w:p w:rsidR="001325C5" w:rsidRPr="007443A1" w:rsidRDefault="001325C5" w:rsidP="007443A1">
      <w:pPr>
        <w:spacing w:after="0" w:line="240" w:lineRule="auto"/>
        <w:jc w:val="both"/>
        <w:rPr>
          <w:rFonts w:ascii="Arial" w:hAnsi="Arial" w:cs="Arial"/>
          <w:b/>
          <w:sz w:val="24"/>
          <w:szCs w:val="24"/>
        </w:rPr>
      </w:pPr>
    </w:p>
    <w:p w:rsidR="006A5B27" w:rsidRPr="007443A1" w:rsidRDefault="002E28C2" w:rsidP="007443A1">
      <w:pPr>
        <w:spacing w:after="0" w:line="240" w:lineRule="auto"/>
        <w:jc w:val="both"/>
        <w:rPr>
          <w:rFonts w:ascii="Arial" w:hAnsi="Arial" w:cs="Arial"/>
          <w:b/>
          <w:sz w:val="24"/>
          <w:szCs w:val="24"/>
        </w:rPr>
      </w:pPr>
      <w:r w:rsidRPr="007443A1">
        <w:rPr>
          <w:rFonts w:ascii="Arial" w:hAnsi="Arial" w:cs="Arial"/>
          <w:b/>
          <w:sz w:val="24"/>
          <w:szCs w:val="24"/>
        </w:rPr>
        <w:t>Professor Owen Evans</w:t>
      </w:r>
    </w:p>
    <w:p w:rsidR="00215126" w:rsidRPr="007443A1" w:rsidRDefault="00215126" w:rsidP="007443A1">
      <w:pPr>
        <w:spacing w:after="0" w:line="240" w:lineRule="auto"/>
        <w:jc w:val="both"/>
        <w:rPr>
          <w:rFonts w:ascii="Arial" w:hAnsi="Arial" w:cs="Arial"/>
          <w:sz w:val="24"/>
          <w:szCs w:val="24"/>
        </w:rPr>
      </w:pPr>
    </w:p>
    <w:p w:rsidR="006A5B27" w:rsidRPr="007443A1" w:rsidRDefault="002E28C2" w:rsidP="007443A1">
      <w:pPr>
        <w:spacing w:after="0" w:line="240" w:lineRule="auto"/>
        <w:jc w:val="both"/>
        <w:rPr>
          <w:rFonts w:ascii="Arial" w:hAnsi="Arial" w:cs="Arial"/>
          <w:sz w:val="24"/>
          <w:szCs w:val="24"/>
        </w:rPr>
      </w:pPr>
      <w:r w:rsidRPr="007443A1">
        <w:rPr>
          <w:rFonts w:ascii="Arial" w:hAnsi="Arial" w:cs="Arial"/>
          <w:sz w:val="24"/>
          <w:szCs w:val="24"/>
        </w:rPr>
        <w:t xml:space="preserve">Owen Evans is Professor of Film in the Media Department and correspondent for arts, health and wellbeing in the Institute for Public Policy and Professional Practice at Edge Hill University. He has published on GDR literature, German film and European Cinema. His monographs have looked at GDR author Günter de </w:t>
      </w:r>
      <w:proofErr w:type="spellStart"/>
      <w:r w:rsidRPr="007443A1">
        <w:rPr>
          <w:rFonts w:ascii="Arial" w:hAnsi="Arial" w:cs="Arial"/>
          <w:sz w:val="24"/>
          <w:szCs w:val="24"/>
        </w:rPr>
        <w:t>Bruyn</w:t>
      </w:r>
      <w:proofErr w:type="spellEnd"/>
      <w:r w:rsidRPr="007443A1">
        <w:rPr>
          <w:rFonts w:ascii="Arial" w:hAnsi="Arial" w:cs="Arial"/>
          <w:sz w:val="24"/>
          <w:szCs w:val="24"/>
        </w:rPr>
        <w:t xml:space="preserve">, and German literary autobiography as a therapeutic form. His articles and chapters comprise studies of The Lives of Others, Sophie Scholl: The Last Days, </w:t>
      </w:r>
      <w:proofErr w:type="spellStart"/>
      <w:r w:rsidRPr="007443A1">
        <w:rPr>
          <w:rFonts w:ascii="Arial" w:hAnsi="Arial" w:cs="Arial"/>
          <w:sz w:val="24"/>
          <w:szCs w:val="24"/>
        </w:rPr>
        <w:t>Kontroll</w:t>
      </w:r>
      <w:proofErr w:type="spellEnd"/>
      <w:r w:rsidRPr="007443A1">
        <w:rPr>
          <w:rFonts w:ascii="Arial" w:hAnsi="Arial" w:cs="Arial"/>
          <w:sz w:val="24"/>
          <w:szCs w:val="24"/>
        </w:rPr>
        <w:t xml:space="preserve">, the work of Humphrey Jennings, the cinema of intercultural dialogue in the films of </w:t>
      </w:r>
      <w:proofErr w:type="spellStart"/>
      <w:r w:rsidRPr="007443A1">
        <w:rPr>
          <w:rFonts w:ascii="Arial" w:hAnsi="Arial" w:cs="Arial"/>
          <w:sz w:val="24"/>
          <w:szCs w:val="24"/>
        </w:rPr>
        <w:t>Fatih</w:t>
      </w:r>
      <w:proofErr w:type="spellEnd"/>
      <w:r w:rsidRPr="007443A1">
        <w:rPr>
          <w:rFonts w:ascii="Arial" w:hAnsi="Arial" w:cs="Arial"/>
          <w:sz w:val="24"/>
          <w:szCs w:val="24"/>
        </w:rPr>
        <w:t xml:space="preserve"> Akin, and European Film Festivals. He is co-founding editor of the international journals Studies in European Cinema (Taylor &amp; Francis) and the Journal of European Popular Culture (Intellect), and co-founding director of the European Cinema Research Forum (ECRF). His current research additionally includes explorations of the field of arts, health and wellbeing. He has recently completed an evaluation of Wakefield Council’s ‘Culture Cures’ programme, and is co-writing an article with </w:t>
      </w:r>
      <w:proofErr w:type="spellStart"/>
      <w:r w:rsidRPr="007443A1">
        <w:rPr>
          <w:rFonts w:ascii="Arial" w:hAnsi="Arial" w:cs="Arial"/>
          <w:sz w:val="24"/>
          <w:szCs w:val="24"/>
        </w:rPr>
        <w:t>Tristi</w:t>
      </w:r>
      <w:proofErr w:type="spellEnd"/>
      <w:r w:rsidRPr="007443A1">
        <w:rPr>
          <w:rFonts w:ascii="Arial" w:hAnsi="Arial" w:cs="Arial"/>
          <w:sz w:val="24"/>
          <w:szCs w:val="24"/>
        </w:rPr>
        <w:t xml:space="preserve"> </w:t>
      </w:r>
      <w:proofErr w:type="spellStart"/>
      <w:r w:rsidRPr="007443A1">
        <w:rPr>
          <w:rFonts w:ascii="Arial" w:hAnsi="Arial" w:cs="Arial"/>
          <w:sz w:val="24"/>
          <w:szCs w:val="24"/>
        </w:rPr>
        <w:t>Brownett</w:t>
      </w:r>
      <w:proofErr w:type="spellEnd"/>
      <w:r w:rsidRPr="007443A1">
        <w:rPr>
          <w:rFonts w:ascii="Arial" w:hAnsi="Arial" w:cs="Arial"/>
          <w:sz w:val="24"/>
          <w:szCs w:val="24"/>
        </w:rPr>
        <w:t xml:space="preserve"> on arts and cultural festival spaces and wellbeing. He is a Fellow of the RSA, the HEA and the England Centre for Practice Development.</w:t>
      </w:r>
    </w:p>
    <w:p w:rsidR="006A5B27" w:rsidRPr="007443A1" w:rsidRDefault="006A5B27" w:rsidP="007443A1">
      <w:pPr>
        <w:spacing w:after="0" w:line="240" w:lineRule="auto"/>
        <w:jc w:val="both"/>
        <w:rPr>
          <w:rFonts w:ascii="Arial" w:hAnsi="Arial" w:cs="Arial"/>
          <w:b/>
          <w:sz w:val="24"/>
          <w:szCs w:val="24"/>
        </w:rPr>
      </w:pPr>
    </w:p>
    <w:p w:rsidR="00215126" w:rsidRPr="007443A1" w:rsidRDefault="00215126" w:rsidP="007443A1">
      <w:pPr>
        <w:spacing w:after="0" w:line="240" w:lineRule="auto"/>
        <w:jc w:val="both"/>
        <w:rPr>
          <w:rFonts w:ascii="Arial" w:hAnsi="Arial" w:cs="Arial"/>
          <w:b/>
          <w:sz w:val="24"/>
          <w:szCs w:val="24"/>
        </w:rPr>
      </w:pPr>
      <w:r w:rsidRPr="007443A1">
        <w:rPr>
          <w:rFonts w:ascii="Arial" w:hAnsi="Arial" w:cs="Arial"/>
          <w:b/>
          <w:sz w:val="24"/>
          <w:szCs w:val="24"/>
        </w:rPr>
        <w:br w:type="page"/>
      </w:r>
    </w:p>
    <w:p w:rsidR="00215126" w:rsidRPr="007443A1" w:rsidRDefault="00215126" w:rsidP="007443A1">
      <w:pPr>
        <w:spacing w:after="0" w:line="240" w:lineRule="auto"/>
        <w:jc w:val="both"/>
        <w:rPr>
          <w:rFonts w:ascii="Arial" w:hAnsi="Arial" w:cs="Arial"/>
          <w:b/>
          <w:sz w:val="24"/>
          <w:szCs w:val="24"/>
        </w:rPr>
      </w:pPr>
    </w:p>
    <w:p w:rsidR="00215126" w:rsidRPr="007443A1" w:rsidRDefault="00215126" w:rsidP="007443A1">
      <w:pPr>
        <w:spacing w:after="0" w:line="240" w:lineRule="auto"/>
        <w:jc w:val="both"/>
        <w:rPr>
          <w:rFonts w:ascii="Arial" w:hAnsi="Arial" w:cs="Arial"/>
          <w:b/>
          <w:sz w:val="24"/>
          <w:szCs w:val="24"/>
        </w:rPr>
      </w:pPr>
    </w:p>
    <w:p w:rsidR="00215126" w:rsidRPr="007443A1" w:rsidRDefault="00215126" w:rsidP="007443A1">
      <w:pPr>
        <w:spacing w:after="0" w:line="240" w:lineRule="auto"/>
        <w:jc w:val="both"/>
        <w:rPr>
          <w:rFonts w:ascii="Arial" w:hAnsi="Arial" w:cs="Arial"/>
          <w:b/>
          <w:sz w:val="24"/>
          <w:szCs w:val="24"/>
        </w:rPr>
      </w:pPr>
    </w:p>
    <w:p w:rsidR="00215126" w:rsidRPr="007443A1" w:rsidRDefault="00215126" w:rsidP="007443A1">
      <w:pPr>
        <w:spacing w:after="0" w:line="240" w:lineRule="auto"/>
        <w:jc w:val="both"/>
        <w:rPr>
          <w:rFonts w:ascii="Arial" w:hAnsi="Arial" w:cs="Arial"/>
          <w:b/>
          <w:sz w:val="24"/>
          <w:szCs w:val="24"/>
        </w:rPr>
      </w:pPr>
    </w:p>
    <w:p w:rsidR="00215126" w:rsidRPr="007443A1" w:rsidRDefault="00215126" w:rsidP="007443A1">
      <w:pPr>
        <w:spacing w:after="0" w:line="240" w:lineRule="auto"/>
        <w:jc w:val="both"/>
        <w:rPr>
          <w:rFonts w:ascii="Arial" w:hAnsi="Arial" w:cs="Arial"/>
          <w:b/>
          <w:sz w:val="24"/>
          <w:szCs w:val="24"/>
        </w:rPr>
      </w:pPr>
    </w:p>
    <w:sectPr w:rsidR="00215126" w:rsidRPr="007443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EEC"/>
    <w:rsid w:val="001325C5"/>
    <w:rsid w:val="0013562C"/>
    <w:rsid w:val="001647EC"/>
    <w:rsid w:val="00215126"/>
    <w:rsid w:val="002727DF"/>
    <w:rsid w:val="00284E0E"/>
    <w:rsid w:val="002B7EEC"/>
    <w:rsid w:val="002E28C2"/>
    <w:rsid w:val="0033083A"/>
    <w:rsid w:val="003B3F6E"/>
    <w:rsid w:val="003E2F82"/>
    <w:rsid w:val="003F2BCF"/>
    <w:rsid w:val="0045486B"/>
    <w:rsid w:val="00514CBC"/>
    <w:rsid w:val="005970FE"/>
    <w:rsid w:val="005C23E0"/>
    <w:rsid w:val="005F24D9"/>
    <w:rsid w:val="006078CC"/>
    <w:rsid w:val="006121D0"/>
    <w:rsid w:val="00642839"/>
    <w:rsid w:val="006751F3"/>
    <w:rsid w:val="006A5B27"/>
    <w:rsid w:val="007443A1"/>
    <w:rsid w:val="0079356E"/>
    <w:rsid w:val="00A5003E"/>
    <w:rsid w:val="00AA4C50"/>
    <w:rsid w:val="00AB4D60"/>
    <w:rsid w:val="00B3771F"/>
    <w:rsid w:val="00BE58D6"/>
    <w:rsid w:val="00C93A44"/>
    <w:rsid w:val="00C93BF8"/>
    <w:rsid w:val="00D8707C"/>
    <w:rsid w:val="00E06A00"/>
    <w:rsid w:val="00E13545"/>
    <w:rsid w:val="00E14070"/>
    <w:rsid w:val="00E74BB5"/>
    <w:rsid w:val="00F4704F"/>
    <w:rsid w:val="00F924EC"/>
    <w:rsid w:val="00FA32E8"/>
    <w:rsid w:val="00FC5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00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03E"/>
    <w:rPr>
      <w:rFonts w:ascii="Tahoma" w:hAnsi="Tahoma" w:cs="Tahoma"/>
      <w:sz w:val="16"/>
      <w:szCs w:val="16"/>
    </w:rPr>
  </w:style>
  <w:style w:type="paragraph" w:styleId="NormalWeb">
    <w:name w:val="Normal (Web)"/>
    <w:basedOn w:val="Normal"/>
    <w:uiPriority w:val="99"/>
    <w:semiHidden/>
    <w:unhideWhenUsed/>
    <w:rsid w:val="007443A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7443A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00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03E"/>
    <w:rPr>
      <w:rFonts w:ascii="Tahoma" w:hAnsi="Tahoma" w:cs="Tahoma"/>
      <w:sz w:val="16"/>
      <w:szCs w:val="16"/>
    </w:rPr>
  </w:style>
  <w:style w:type="paragraph" w:styleId="NormalWeb">
    <w:name w:val="Normal (Web)"/>
    <w:basedOn w:val="Normal"/>
    <w:uiPriority w:val="99"/>
    <w:semiHidden/>
    <w:unhideWhenUsed/>
    <w:rsid w:val="007443A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7443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557559">
      <w:bodyDiv w:val="1"/>
      <w:marLeft w:val="0"/>
      <w:marRight w:val="0"/>
      <w:marTop w:val="0"/>
      <w:marBottom w:val="0"/>
      <w:divBdr>
        <w:top w:val="none" w:sz="0" w:space="0" w:color="auto"/>
        <w:left w:val="none" w:sz="0" w:space="0" w:color="auto"/>
        <w:bottom w:val="none" w:sz="0" w:space="0" w:color="auto"/>
        <w:right w:val="none" w:sz="0" w:space="0" w:color="auto"/>
      </w:divBdr>
      <w:divsChild>
        <w:div w:id="546993471">
          <w:marLeft w:val="0"/>
          <w:marRight w:val="0"/>
          <w:marTop w:val="0"/>
          <w:marBottom w:val="0"/>
          <w:divBdr>
            <w:top w:val="none" w:sz="0" w:space="0" w:color="auto"/>
            <w:left w:val="none" w:sz="0" w:space="0" w:color="auto"/>
            <w:bottom w:val="none" w:sz="0" w:space="0" w:color="auto"/>
            <w:right w:val="none" w:sz="0" w:space="0" w:color="auto"/>
          </w:divBdr>
          <w:divsChild>
            <w:div w:id="357315575">
              <w:marLeft w:val="0"/>
              <w:marRight w:val="0"/>
              <w:marTop w:val="0"/>
              <w:marBottom w:val="0"/>
              <w:divBdr>
                <w:top w:val="none" w:sz="0" w:space="0" w:color="auto"/>
                <w:left w:val="none" w:sz="0" w:space="0" w:color="auto"/>
                <w:bottom w:val="none" w:sz="0" w:space="0" w:color="auto"/>
                <w:right w:val="none" w:sz="0" w:space="0" w:color="auto"/>
              </w:divBdr>
              <w:divsChild>
                <w:div w:id="866916981">
                  <w:marLeft w:val="0"/>
                  <w:marRight w:val="0"/>
                  <w:marTop w:val="0"/>
                  <w:marBottom w:val="0"/>
                  <w:divBdr>
                    <w:top w:val="none" w:sz="0" w:space="0" w:color="auto"/>
                    <w:left w:val="none" w:sz="0" w:space="0" w:color="auto"/>
                    <w:bottom w:val="none" w:sz="0" w:space="0" w:color="auto"/>
                    <w:right w:val="none" w:sz="0" w:space="0" w:color="auto"/>
                  </w:divBdr>
                  <w:divsChild>
                    <w:div w:id="1839807140">
                      <w:marLeft w:val="0"/>
                      <w:marRight w:val="0"/>
                      <w:marTop w:val="0"/>
                      <w:marBottom w:val="0"/>
                      <w:divBdr>
                        <w:top w:val="none" w:sz="0" w:space="0" w:color="auto"/>
                        <w:left w:val="none" w:sz="0" w:space="0" w:color="auto"/>
                        <w:bottom w:val="none" w:sz="0" w:space="0" w:color="auto"/>
                        <w:right w:val="none" w:sz="0" w:space="0" w:color="auto"/>
                      </w:divBdr>
                      <w:divsChild>
                        <w:div w:id="761491463">
                          <w:marLeft w:val="0"/>
                          <w:marRight w:val="0"/>
                          <w:marTop w:val="0"/>
                          <w:marBottom w:val="0"/>
                          <w:divBdr>
                            <w:top w:val="none" w:sz="0" w:space="0" w:color="auto"/>
                            <w:left w:val="none" w:sz="0" w:space="0" w:color="auto"/>
                            <w:bottom w:val="none" w:sz="0" w:space="0" w:color="auto"/>
                            <w:right w:val="none" w:sz="0" w:space="0" w:color="auto"/>
                          </w:divBdr>
                          <w:divsChild>
                            <w:div w:id="1951666735">
                              <w:marLeft w:val="0"/>
                              <w:marRight w:val="0"/>
                              <w:marTop w:val="0"/>
                              <w:marBottom w:val="0"/>
                              <w:divBdr>
                                <w:top w:val="none" w:sz="0" w:space="0" w:color="auto"/>
                                <w:left w:val="none" w:sz="0" w:space="0" w:color="auto"/>
                                <w:bottom w:val="none" w:sz="0" w:space="0" w:color="auto"/>
                                <w:right w:val="none" w:sz="0" w:space="0" w:color="auto"/>
                              </w:divBdr>
                              <w:divsChild>
                                <w:div w:id="1174032693">
                                  <w:marLeft w:val="0"/>
                                  <w:marRight w:val="0"/>
                                  <w:marTop w:val="0"/>
                                  <w:marBottom w:val="0"/>
                                  <w:divBdr>
                                    <w:top w:val="none" w:sz="0" w:space="0" w:color="auto"/>
                                    <w:left w:val="none" w:sz="0" w:space="0" w:color="auto"/>
                                    <w:bottom w:val="none" w:sz="0" w:space="0" w:color="auto"/>
                                    <w:right w:val="none" w:sz="0" w:space="0" w:color="auto"/>
                                  </w:divBdr>
                                  <w:divsChild>
                                    <w:div w:id="175776899">
                                      <w:marLeft w:val="0"/>
                                      <w:marRight w:val="0"/>
                                      <w:marTop w:val="0"/>
                                      <w:marBottom w:val="0"/>
                                      <w:divBdr>
                                        <w:top w:val="none" w:sz="0" w:space="0" w:color="auto"/>
                                        <w:left w:val="none" w:sz="0" w:space="0" w:color="auto"/>
                                        <w:bottom w:val="none" w:sz="0" w:space="0" w:color="auto"/>
                                        <w:right w:val="none" w:sz="0" w:space="0" w:color="auto"/>
                                      </w:divBdr>
                                      <w:divsChild>
                                        <w:div w:id="5883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hyperlink" Target="https://www.lancaster.ac.uk/shm/research/nssr/research/dissemination/publications.php"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piiaf.org.uk/"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hyperlink" Target="http://www.hiat.org.uk/"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hyperlink" Target="https://www.lancaster.ac.uk/shm/research/nssr/research/dissemination/publications.php" TargetMode="External"/><Relationship Id="rId4" Type="http://schemas.openxmlformats.org/officeDocument/2006/relationships/webSettings" Target="webSettings.xml"/><Relationship Id="rId9" Type="http://schemas.openxmlformats.org/officeDocument/2006/relationships/hyperlink" Target="http://www.lilac-healthequity.org.uk/" TargetMode="External"/><Relationship Id="rId14" Type="http://schemas.openxmlformats.org/officeDocument/2006/relationships/hyperlink" Target="https://www.peopleshealthtrus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1287</Words>
  <Characters>7339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Wakefield MDC</Company>
  <LinksUpToDate>false</LinksUpToDate>
  <CharactersWithSpaces>8609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Copley, Ian</dc:creator>
  <cp:lastModifiedBy>Copley, Ian</cp:lastModifiedBy>
  <cp:revision>2</cp:revision>
  <cp:lastPrinted>2018-05-23T12:04:00Z</cp:lastPrinted>
  <dcterms:created xsi:type="dcterms:W3CDTF">2018-11-29T14:19:00Z</dcterms:created>
  <dcterms:modified xsi:type="dcterms:W3CDTF">2018-11-29T14:19:00Z</dcterms:modified>
</cp:coreProperties>
</file>