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DEE0" w14:textId="77777777" w:rsidR="00ED5B37" w:rsidRDefault="00041716" w:rsidP="00ED5B37">
      <w:pPr>
        <w:pStyle w:val="Heading1"/>
      </w:pPr>
      <w:r>
        <w:t>Inclusive Wellbeing Economies</w:t>
      </w:r>
      <w:r w:rsidR="00ED5B37">
        <w:t xml:space="preserve"> Primer </w:t>
      </w:r>
    </w:p>
    <w:p w14:paraId="13A0A6DD" w14:textId="4289D65D" w:rsidR="00ED5B37" w:rsidRDefault="00BC6B60" w:rsidP="00ED5B37">
      <w:pPr>
        <w:pStyle w:val="Heading1"/>
      </w:pPr>
      <w:r>
        <w:t>Oct</w:t>
      </w:r>
      <w:r w:rsidR="00ED5B37">
        <w:t xml:space="preserve"> 2025</w:t>
      </w:r>
    </w:p>
    <w:p w14:paraId="5F90A85D" w14:textId="77777777" w:rsidR="00ED5B37" w:rsidRDefault="00ED5B37" w:rsidP="00ED5B37"/>
    <w:p w14:paraId="1C06A524" w14:textId="2E033D19" w:rsidR="00ED5B37" w:rsidRDefault="00AF25BF" w:rsidP="00ED5B37">
      <w:r>
        <w:t xml:space="preserve">Inclusive wellbeing economies is one of the shared ambitions of the Yorkshire &amp; Humber Association of Directors of Public Health (YHADPH) </w:t>
      </w:r>
      <w:r>
        <w:rPr>
          <w:rStyle w:val="FootnoteReference"/>
        </w:rPr>
        <w:footnoteReference w:id="1"/>
      </w:r>
      <w:r>
        <w:t>, alongside climate change and improving life chances for children and young people.</w:t>
      </w:r>
    </w:p>
    <w:p w14:paraId="2793CBB6" w14:textId="77777777" w:rsidR="00AF25BF" w:rsidRDefault="00AF25BF" w:rsidP="00ED5B37"/>
    <w:p w14:paraId="0E31DDC1" w14:textId="69556CC5" w:rsidR="00AF25BF" w:rsidRDefault="00AF25BF" w:rsidP="00ED5B37">
      <w:r>
        <w:t>By inclusive wellbeing economies</w:t>
      </w:r>
      <w:r w:rsidR="00AB7BBD">
        <w:t xml:space="preserve"> (IWE)</w:t>
      </w:r>
      <w:r>
        <w:t>, we mean ‘</w:t>
      </w:r>
      <w:r w:rsidRPr="00AF25BF">
        <w:t>more deliberate and socially purposeful econom</w:t>
      </w:r>
      <w:r>
        <w:t xml:space="preserve">ies </w:t>
      </w:r>
      <w:r w:rsidRPr="00AF25BF">
        <w:t xml:space="preserve">– measured not only by how fast or aggressive </w:t>
      </w:r>
      <w:r>
        <w:t>they</w:t>
      </w:r>
      <w:r w:rsidRPr="00AF25BF">
        <w:t xml:space="preserve"> </w:t>
      </w:r>
      <w:proofErr w:type="gramStart"/>
      <w:r w:rsidRPr="00AF25BF">
        <w:t>grows</w:t>
      </w:r>
      <w:proofErr w:type="gramEnd"/>
      <w:r w:rsidRPr="00AF25BF">
        <w:t xml:space="preserve">; but </w:t>
      </w:r>
      <w:proofErr w:type="gramStart"/>
      <w:r w:rsidRPr="00AF25BF">
        <w:t>also</w:t>
      </w:r>
      <w:proofErr w:type="gramEnd"/>
      <w:r w:rsidRPr="00AF25BF">
        <w:t xml:space="preserve"> by how well wealth is created and shared across the whole population and place, and by the social and environmental outcomes </w:t>
      </w:r>
      <w:r>
        <w:t>they</w:t>
      </w:r>
      <w:r w:rsidRPr="00AF25BF">
        <w:t xml:space="preserve"> realise for people</w:t>
      </w:r>
      <w:r>
        <w:t>’.</w:t>
      </w:r>
    </w:p>
    <w:p w14:paraId="63954870" w14:textId="77777777" w:rsidR="00AF25BF" w:rsidRDefault="00AF25BF" w:rsidP="00ED5B37"/>
    <w:p w14:paraId="7948AEF8" w14:textId="2980B153" w:rsidR="00AF25BF" w:rsidRDefault="00AF25BF" w:rsidP="00ED5B37">
      <w:r>
        <w:t>All YHADPH shared ambitions are currently supported by advanced practitioner fellows, who are seconded in part-time to lead on these ambitions. Fellows cycle every 12 – 24 months and there have so far been two tranches of the fellowship programme.</w:t>
      </w:r>
    </w:p>
    <w:p w14:paraId="34D145EE" w14:textId="77777777" w:rsidR="00AF25BF" w:rsidRDefault="00AF25BF" w:rsidP="00ED5B37"/>
    <w:p w14:paraId="231A7670" w14:textId="1F3B9F83" w:rsidR="00AF25BF" w:rsidRDefault="00AF25BF" w:rsidP="00ED5B37">
      <w:r>
        <w:t>This primer is intended to share key resources that have been developed by fellows working on inclusive wellbeing economies. They are listed below, alongside a brief description for each and details of where they can be accessed.</w:t>
      </w:r>
    </w:p>
    <w:p w14:paraId="6FC13D46" w14:textId="77777777" w:rsidR="00AF25BF" w:rsidRDefault="00AF25BF" w:rsidP="00ED5B37"/>
    <w:p w14:paraId="58908288" w14:textId="02350749" w:rsidR="00AF25BF" w:rsidRDefault="00AB7BBD" w:rsidP="00AF25BF">
      <w:pPr>
        <w:pStyle w:val="ListParagraph"/>
        <w:numPr>
          <w:ilvl w:val="0"/>
          <w:numId w:val="1"/>
        </w:numPr>
      </w:pPr>
      <w:hyperlink r:id="rId8" w:history="1">
        <w:r w:rsidRPr="00AB7BBD">
          <w:rPr>
            <w:rStyle w:val="Hyperlink"/>
          </w:rPr>
          <w:t>I</w:t>
        </w:r>
        <w:r>
          <w:rPr>
            <w:rStyle w:val="Hyperlink"/>
          </w:rPr>
          <w:t>WE</w:t>
        </w:r>
        <w:r w:rsidRPr="00AB7BBD">
          <w:rPr>
            <w:rStyle w:val="Hyperlink"/>
          </w:rPr>
          <w:t xml:space="preserve"> narrative</w:t>
        </w:r>
      </w:hyperlink>
      <w:r>
        <w:t xml:space="preserve"> – guidance and slides that lay out what inclusive wellbeing economies are, why they are important and how to get started on developing them in your place</w:t>
      </w:r>
      <w:r w:rsidR="00E21C9D">
        <w:t>.</w:t>
      </w:r>
    </w:p>
    <w:p w14:paraId="7105F4C0" w14:textId="24A8F6EA" w:rsidR="00AB7BBD" w:rsidRDefault="00AB7BBD" w:rsidP="00AF25BF">
      <w:pPr>
        <w:pStyle w:val="ListParagraph"/>
        <w:numPr>
          <w:ilvl w:val="0"/>
          <w:numId w:val="1"/>
        </w:numPr>
      </w:pPr>
      <w:hyperlink r:id="rId9" w:history="1">
        <w:r w:rsidRPr="00682755">
          <w:rPr>
            <w:rStyle w:val="Hyperlink"/>
          </w:rPr>
          <w:t>IWE narrative to action guidance</w:t>
        </w:r>
      </w:hyperlink>
      <w:r>
        <w:t xml:space="preserve"> – guidance that builds on the narrative to unpack different aspects and underlying principles of inclusive wellbeing economies, including how to deliver them and measure success</w:t>
      </w:r>
      <w:r w:rsidR="00E21C9D">
        <w:t>.</w:t>
      </w:r>
    </w:p>
    <w:p w14:paraId="367C45DF" w14:textId="56D86B16" w:rsidR="00AB7BBD" w:rsidRDefault="00AB7BBD" w:rsidP="00AF25BF">
      <w:pPr>
        <w:pStyle w:val="ListParagraph"/>
        <w:numPr>
          <w:ilvl w:val="0"/>
          <w:numId w:val="1"/>
        </w:numPr>
      </w:pPr>
      <w:hyperlink r:id="rId10" w:history="1">
        <w:r w:rsidRPr="00682755">
          <w:rPr>
            <w:rStyle w:val="Hyperlink"/>
          </w:rPr>
          <w:t>IWE master slide pack</w:t>
        </w:r>
      </w:hyperlink>
      <w:r>
        <w:t xml:space="preserve"> – builds on the narrative slide pack to explore inclusive wellbeing economies in more depth, including practical tips and tricks for how to get started and for how to talk about and make the case for IWE</w:t>
      </w:r>
      <w:r w:rsidR="00E21C9D">
        <w:t>.</w:t>
      </w:r>
    </w:p>
    <w:p w14:paraId="238538F6" w14:textId="552ECA1C" w:rsidR="00682755" w:rsidRDefault="00682755" w:rsidP="00E21C9D">
      <w:pPr>
        <w:pStyle w:val="ListParagraph"/>
        <w:numPr>
          <w:ilvl w:val="0"/>
          <w:numId w:val="1"/>
        </w:numPr>
      </w:pPr>
      <w:hyperlink r:id="rId11" w:history="1">
        <w:r w:rsidRPr="00682755">
          <w:rPr>
            <w:rStyle w:val="Hyperlink"/>
          </w:rPr>
          <w:t>IWE community insight work</w:t>
        </w:r>
      </w:hyperlink>
      <w:r>
        <w:t xml:space="preserve"> – findings from work undertaken with the Yorkshire Policy Innovation Partnership (YPIP) Community Panel, looking at insight from local residents on IWE.</w:t>
      </w:r>
    </w:p>
    <w:p w14:paraId="651E86B0" w14:textId="363ACF54" w:rsidR="00E21C9D" w:rsidRDefault="00E21C9D" w:rsidP="00E21C9D">
      <w:pPr>
        <w:pStyle w:val="ListParagraph"/>
        <w:numPr>
          <w:ilvl w:val="0"/>
          <w:numId w:val="1"/>
        </w:numPr>
      </w:pPr>
      <w:hyperlink r:id="rId12" w:history="1">
        <w:r w:rsidRPr="00682755">
          <w:rPr>
            <w:rStyle w:val="Hyperlink"/>
          </w:rPr>
          <w:t>IWE workshop materials</w:t>
        </w:r>
      </w:hyperlink>
      <w:r>
        <w:t xml:space="preserve"> – a series of materials to help you to deliver a workshop which will explore what inclusive wellbeing economies look like in your local place.</w:t>
      </w:r>
    </w:p>
    <w:p w14:paraId="18765D82" w14:textId="6696BC26" w:rsidR="00E21C9D" w:rsidRDefault="00E21C9D" w:rsidP="00E21C9D">
      <w:pPr>
        <w:pStyle w:val="ListParagraph"/>
        <w:numPr>
          <w:ilvl w:val="0"/>
          <w:numId w:val="1"/>
        </w:numPr>
      </w:pPr>
      <w:hyperlink r:id="rId13" w:history="1">
        <w:r w:rsidRPr="00E21C9D">
          <w:rPr>
            <w:rStyle w:val="Hyperlink"/>
          </w:rPr>
          <w:t>IWE what works in Yorkshire and Humber</w:t>
        </w:r>
      </w:hyperlink>
      <w:r>
        <w:t xml:space="preserve"> – a resource that maps out a range of work going on in Yorkshire and Humber, aligning to the domains laid out in the narrative.</w:t>
      </w:r>
    </w:p>
    <w:p w14:paraId="0305D161" w14:textId="04D71107" w:rsidR="00825924" w:rsidRDefault="00825924" w:rsidP="00E21C9D">
      <w:pPr>
        <w:pStyle w:val="ListParagraph"/>
        <w:numPr>
          <w:ilvl w:val="0"/>
          <w:numId w:val="1"/>
        </w:numPr>
      </w:pPr>
      <w:r>
        <w:t xml:space="preserve">IWE </w:t>
      </w:r>
      <w:hyperlink r:id="rId14" w:history="1">
        <w:r w:rsidRPr="00825924">
          <w:rPr>
            <w:rStyle w:val="Hyperlink"/>
          </w:rPr>
          <w:t>blogs</w:t>
        </w:r>
      </w:hyperlink>
      <w:r>
        <w:t xml:space="preserve"> and </w:t>
      </w:r>
      <w:hyperlink r:id="rId15" w:history="1">
        <w:r w:rsidRPr="00825924">
          <w:rPr>
            <w:rStyle w:val="Hyperlink"/>
          </w:rPr>
          <w:t>webinars</w:t>
        </w:r>
      </w:hyperlink>
      <w:r>
        <w:t xml:space="preserve"> – written pieces and webinar recordings focused on various aspects of IWE</w:t>
      </w:r>
    </w:p>
    <w:p w14:paraId="4AEAC73B" w14:textId="51534834" w:rsidR="00E21C9D" w:rsidRDefault="00E21C9D" w:rsidP="00E21C9D">
      <w:pPr>
        <w:pStyle w:val="ListParagraph"/>
        <w:numPr>
          <w:ilvl w:val="0"/>
          <w:numId w:val="1"/>
        </w:numPr>
      </w:pPr>
      <w:hyperlink r:id="rId16" w:history="1">
        <w:r w:rsidRPr="00E21C9D">
          <w:rPr>
            <w:rStyle w:val="Hyperlink"/>
          </w:rPr>
          <w:t>IWE resource hub</w:t>
        </w:r>
      </w:hyperlink>
      <w:r>
        <w:t xml:space="preserve"> – this hub is hosted on NHS Futures and is part of the North-East and Yorkshire Anchor Organisations Network – you will need to ask to join the site before you can access resources.</w:t>
      </w:r>
    </w:p>
    <w:p w14:paraId="1A032F35" w14:textId="79BC97E1" w:rsidR="00E21C9D" w:rsidRPr="00ED5B37" w:rsidRDefault="00E21C9D" w:rsidP="00E21C9D">
      <w:pPr>
        <w:pStyle w:val="ListParagraph"/>
        <w:numPr>
          <w:ilvl w:val="0"/>
          <w:numId w:val="1"/>
        </w:numPr>
      </w:pPr>
      <w:r>
        <w:lastRenderedPageBreak/>
        <w:t xml:space="preserve">IWE group – this is a regional group that provides a space for people to come together, share and collaborate around work linked to inclusive wellbeing economies – to join, e-mail </w:t>
      </w:r>
      <w:hyperlink r:id="rId17" w:history="1">
        <w:r w:rsidRPr="00896A18">
          <w:rPr>
            <w:rStyle w:val="Hyperlink"/>
          </w:rPr>
          <w:t>tom.mapplethorpeapf@kirklees.gov.uk</w:t>
        </w:r>
      </w:hyperlink>
      <w:r>
        <w:t xml:space="preserve">. </w:t>
      </w:r>
    </w:p>
    <w:sectPr w:rsidR="00E21C9D" w:rsidRPr="00ED5B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8515" w14:textId="77777777" w:rsidR="00AF25BF" w:rsidRDefault="00AF25BF" w:rsidP="00AF25BF">
      <w:r>
        <w:separator/>
      </w:r>
    </w:p>
  </w:endnote>
  <w:endnote w:type="continuationSeparator" w:id="0">
    <w:p w14:paraId="75095EF0" w14:textId="77777777" w:rsidR="00AF25BF" w:rsidRDefault="00AF25BF" w:rsidP="00AF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D82E" w14:textId="77777777" w:rsidR="00AF25BF" w:rsidRDefault="00AF25BF" w:rsidP="00AF25BF">
      <w:r>
        <w:separator/>
      </w:r>
    </w:p>
  </w:footnote>
  <w:footnote w:type="continuationSeparator" w:id="0">
    <w:p w14:paraId="17141566" w14:textId="77777777" w:rsidR="00AF25BF" w:rsidRDefault="00AF25BF" w:rsidP="00AF25BF">
      <w:r>
        <w:continuationSeparator/>
      </w:r>
    </w:p>
  </w:footnote>
  <w:footnote w:id="1">
    <w:p w14:paraId="4D4BB868" w14:textId="43C77D9E" w:rsidR="00AF25BF" w:rsidRDefault="00AF25BF">
      <w:pPr>
        <w:pStyle w:val="FootnoteText"/>
      </w:pPr>
      <w:r>
        <w:rPr>
          <w:rStyle w:val="FootnoteReference"/>
        </w:rPr>
        <w:footnoteRef/>
      </w:r>
      <w:r>
        <w:t xml:space="preserve"> </w:t>
      </w:r>
      <w:hyperlink r:id="rId1" w:history="1">
        <w:r w:rsidRPr="00797010">
          <w:rPr>
            <w:rStyle w:val="Hyperlink"/>
          </w:rPr>
          <w:t>https://www.yhphnetwork.co.uk/links-and-resources/our-shared-ambitions-and-workstreams/inclusive-wellbeing-economies/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91D6F"/>
    <w:multiLevelType w:val="hybridMultilevel"/>
    <w:tmpl w:val="CE82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55"/>
    <w:rsid w:val="00041716"/>
    <w:rsid w:val="000E6A88"/>
    <w:rsid w:val="002A7355"/>
    <w:rsid w:val="00516469"/>
    <w:rsid w:val="006404A5"/>
    <w:rsid w:val="00682755"/>
    <w:rsid w:val="00813C5F"/>
    <w:rsid w:val="00825924"/>
    <w:rsid w:val="00993BBA"/>
    <w:rsid w:val="00A61BC1"/>
    <w:rsid w:val="00AB7BBD"/>
    <w:rsid w:val="00AF25BF"/>
    <w:rsid w:val="00B816BF"/>
    <w:rsid w:val="00BC6B60"/>
    <w:rsid w:val="00DC0C94"/>
    <w:rsid w:val="00DE0C90"/>
    <w:rsid w:val="00E21C9D"/>
    <w:rsid w:val="00ED5B3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4F79"/>
  <w15:chartTrackingRefBased/>
  <w15:docId w15:val="{DF7695D7-8C6D-439B-9015-2BF4C281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16"/>
    <w:rPr>
      <w:rFonts w:ascii="Arial" w:hAnsi="Arial"/>
      <w:sz w:val="24"/>
      <w:szCs w:val="24"/>
    </w:rPr>
  </w:style>
  <w:style w:type="paragraph" w:styleId="Heading1">
    <w:name w:val="heading 1"/>
    <w:basedOn w:val="Normal"/>
    <w:next w:val="Normal"/>
    <w:link w:val="Heading1Char"/>
    <w:uiPriority w:val="9"/>
    <w:qFormat/>
    <w:rsid w:val="00041716"/>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16"/>
    <w:rPr>
      <w:rFonts w:ascii="Arial" w:eastAsiaTheme="majorEastAsia" w:hAnsi="Arial"/>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styleId="FootnoteText">
    <w:name w:val="footnote text"/>
    <w:basedOn w:val="Normal"/>
    <w:link w:val="FootnoteTextChar"/>
    <w:uiPriority w:val="99"/>
    <w:semiHidden/>
    <w:unhideWhenUsed/>
    <w:rsid w:val="00AF25BF"/>
    <w:rPr>
      <w:sz w:val="20"/>
      <w:szCs w:val="20"/>
    </w:rPr>
  </w:style>
  <w:style w:type="character" w:customStyle="1" w:styleId="FootnoteTextChar">
    <w:name w:val="Footnote Text Char"/>
    <w:basedOn w:val="DefaultParagraphFont"/>
    <w:link w:val="FootnoteText"/>
    <w:uiPriority w:val="99"/>
    <w:semiHidden/>
    <w:rsid w:val="00AF25BF"/>
    <w:rPr>
      <w:rFonts w:ascii="Arial" w:hAnsi="Arial"/>
      <w:sz w:val="20"/>
      <w:szCs w:val="20"/>
    </w:rPr>
  </w:style>
  <w:style w:type="character" w:styleId="FootnoteReference">
    <w:name w:val="footnote reference"/>
    <w:basedOn w:val="DefaultParagraphFont"/>
    <w:uiPriority w:val="99"/>
    <w:semiHidden/>
    <w:unhideWhenUsed/>
    <w:rsid w:val="00AF25BF"/>
    <w:rPr>
      <w:vertAlign w:val="superscript"/>
    </w:rPr>
  </w:style>
  <w:style w:type="character" w:styleId="Hyperlink">
    <w:name w:val="Hyperlink"/>
    <w:basedOn w:val="DefaultParagraphFont"/>
    <w:uiPriority w:val="99"/>
    <w:unhideWhenUsed/>
    <w:rsid w:val="00AF25BF"/>
    <w:rPr>
      <w:color w:val="0000FF" w:themeColor="hyperlink"/>
      <w:u w:val="single"/>
    </w:rPr>
  </w:style>
  <w:style w:type="character" w:styleId="UnresolvedMention">
    <w:name w:val="Unresolved Mention"/>
    <w:basedOn w:val="DefaultParagraphFont"/>
    <w:uiPriority w:val="99"/>
    <w:semiHidden/>
    <w:unhideWhenUsed/>
    <w:rsid w:val="00AF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hphnetwork.co.uk/links-and-resources/our-shared-ambitions-and-workstreams/inclusive-wellbeing-economies/inclusive-wellbeing-economy-in-yorkshire-and-humber/" TargetMode="External"/><Relationship Id="rId13" Type="http://schemas.openxmlformats.org/officeDocument/2006/relationships/hyperlink" Target="https://www.yhphnetwork.co.uk/links-and-resources/our-shared-ambitions-and-workstreams/inclusive-wellbeing-economies/what-works-in-yorkshire-and-humb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hphnetwork.co.uk/links-and-resources/our-shared-ambitions-and-workstreams/inclusive-wellbeing-economies/putting-it-into-practice/" TargetMode="External"/><Relationship Id="rId17" Type="http://schemas.openxmlformats.org/officeDocument/2006/relationships/hyperlink" Target="mailto:tom.mapplethorpeapf@kirklees.gov.uk" TargetMode="External"/><Relationship Id="rId2" Type="http://schemas.openxmlformats.org/officeDocument/2006/relationships/numbering" Target="numbering.xml"/><Relationship Id="rId16" Type="http://schemas.openxmlformats.org/officeDocument/2006/relationships/hyperlink" Target="https://future.nhs.uk/NationalAnchorInstitutionsNetwor/view?objectID=58308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hphnetwork.co.uk/links-and-resources/our-shared-ambitions-and-workstreams/inclusive-wellbeing-economies/going-a-bit-deeper/" TargetMode="External"/><Relationship Id="rId5" Type="http://schemas.openxmlformats.org/officeDocument/2006/relationships/webSettings" Target="webSettings.xml"/><Relationship Id="rId15" Type="http://schemas.openxmlformats.org/officeDocument/2006/relationships/hyperlink" Target="https://www.yhphnetwork.co.uk/links-and-resources/our-shared-ambitions-and-workstreams/inclusive-wellbeing-economies/webinars/" TargetMode="External"/><Relationship Id="rId10" Type="http://schemas.openxmlformats.org/officeDocument/2006/relationships/hyperlink" Target="https://www.yhphnetwork.co.uk/links-and-resources/our-shared-ambitions-and-workstreams/inclusive-wellbeing-economies/getting-star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hphnetwork.co.uk/links-and-resources/our-shared-ambitions-and-workstreams/inclusive-wellbeing-economies/going-a-bit-deeper/" TargetMode="External"/><Relationship Id="rId14" Type="http://schemas.openxmlformats.org/officeDocument/2006/relationships/hyperlink" Target="https://www.yhphnetwork.co.uk/links-and-resources/our-shared-ambitions-and-workstreams/inclusive-wellbeing-economies/blog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hphnetwork.co.uk/links-and-resources/our-shared-ambitions-and-workstreams/inclusive-wellbeing-econo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ED3E-57B5-48A6-8B7E-11D9165B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427</Words>
  <Characters>2268</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Mapplethorpe</dc:creator>
  <cp:keywords/>
  <dc:description/>
  <cp:lastModifiedBy>Tom Mapplethorpe</cp:lastModifiedBy>
  <cp:revision>6</cp:revision>
  <cp:lastPrinted>2025-10-16T10:32:00Z</cp:lastPrinted>
  <dcterms:created xsi:type="dcterms:W3CDTF">2025-06-11T14:30:00Z</dcterms:created>
  <dcterms:modified xsi:type="dcterms:W3CDTF">2025-10-16T10:32:00Z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2025-06-11T14:28:41Z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9993167a-115b-4aec-be45-7600a24cb07c</vt:lpwstr>
  </property>
  <property fmtid="{D5CDD505-2E9C-101B-9397-08002B2CF9AE}" pid="8" name="MSIP_Label_22127eb8-1c2a-4c17-86cc-a5ba0926d1f9_ContentBits">
    <vt:lpwstr>0</vt:lpwstr>
  </property>
  <property fmtid="{D5CDD505-2E9C-101B-9397-08002B2CF9AE}" pid="9" name="MSIP_Label_22127eb8-1c2a-4c17-86cc-a5ba0926d1f9_Tag">
    <vt:lpwstr>10, 3, 0, 1</vt:lpwstr>
  </property>
</Properties>
</file>