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0159"/>
      </w:tblGrid>
      <w:tr w:rsidR="000C2295" w14:paraId="0048FB0D" w14:textId="77777777" w:rsidTr="00CF32EE">
        <w:tc>
          <w:tcPr>
            <w:tcW w:w="19319" w:type="dxa"/>
          </w:tcPr>
          <w:p w14:paraId="03E53ACE" w14:textId="06E7BCCA" w:rsidR="000C2295" w:rsidRPr="000C2295" w:rsidRDefault="000C2295" w:rsidP="000C2295">
            <w:pPr>
              <w:rPr>
                <w:rFonts w:ascii="Arial" w:hAnsi="Arial" w:cs="Arial"/>
                <w:color w:val="006600"/>
                <w:sz w:val="20"/>
                <w:szCs w:val="20"/>
              </w:rPr>
            </w:pPr>
          </w:p>
          <w:p w14:paraId="498ED0A9" w14:textId="16D8CD5C"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371AB7">
              <w:rPr>
                <w:rFonts w:ascii="Arial" w:hAnsi="Arial" w:cs="Arial"/>
                <w:b/>
                <w:color w:val="006600"/>
                <w:sz w:val="96"/>
                <w:szCs w:val="96"/>
              </w:rPr>
              <w:t xml:space="preserve"> 154</w:t>
            </w:r>
          </w:p>
          <w:p w14:paraId="0C0D963B" w14:textId="5EE67120" w:rsidR="00113CE2" w:rsidRPr="00113CE2" w:rsidRDefault="00113CE2" w:rsidP="00A65AEE">
            <w:pPr>
              <w:rPr>
                <w:rFonts w:ascii="Arial" w:hAnsi="Arial" w:cs="Arial"/>
                <w:b/>
                <w:color w:val="006600"/>
                <w:sz w:val="32"/>
                <w:szCs w:val="32"/>
              </w:rPr>
            </w:pPr>
          </w:p>
        </w:tc>
      </w:tr>
      <w:tr w:rsidR="008A5157" w:rsidRPr="00671352" w14:paraId="2ABC5685" w14:textId="77777777" w:rsidTr="00CF32EE">
        <w:tc>
          <w:tcPr>
            <w:tcW w:w="19319" w:type="dxa"/>
          </w:tcPr>
          <w:p w14:paraId="05C18BB8" w14:textId="18E05753" w:rsidR="008A5157" w:rsidRPr="0047608B" w:rsidRDefault="008A5157" w:rsidP="008A5157">
            <w:pPr>
              <w:rPr>
                <w:rFonts w:ascii="Arial" w:hAnsi="Arial" w:cs="Arial"/>
                <w:b/>
                <w:color w:val="006600"/>
                <w:sz w:val="22"/>
                <w:szCs w:val="20"/>
              </w:rPr>
            </w:pPr>
          </w:p>
          <w:p w14:paraId="16500722" w14:textId="34E763FA" w:rsidR="008A5157" w:rsidRDefault="00AD44A3" w:rsidP="008A5157">
            <w:pPr>
              <w:rPr>
                <w:rFonts w:ascii="Arial" w:hAnsi="Arial" w:cs="Arial"/>
                <w:b/>
                <w:color w:val="006600"/>
                <w:sz w:val="22"/>
                <w:szCs w:val="20"/>
              </w:rPr>
            </w:pPr>
            <w:r w:rsidRPr="008A5157">
              <w:rPr>
                <w:rFonts w:ascii="Arial" w:hAnsi="Arial" w:cs="Arial"/>
                <w:b/>
                <w:color w:val="006600"/>
                <w:sz w:val="22"/>
                <w:szCs w:val="20"/>
              </w:rPr>
              <w:t>‘</w:t>
            </w:r>
            <w:r w:rsidR="008A5157" w:rsidRPr="008A5157">
              <w:rPr>
                <w:rFonts w:ascii="Arial" w:hAnsi="Arial" w:cs="Arial"/>
                <w:b/>
                <w:color w:val="006600"/>
                <w:sz w:val="22"/>
                <w:szCs w:val="20"/>
              </w:rPr>
              <w:t xml:space="preserve">Not </w:t>
            </w:r>
            <w:r>
              <w:rPr>
                <w:rFonts w:ascii="Arial" w:hAnsi="Arial" w:cs="Arial"/>
                <w:b/>
                <w:color w:val="006600"/>
                <w:sz w:val="22"/>
                <w:szCs w:val="20"/>
              </w:rPr>
              <w:t>the Health White Paper t</w:t>
            </w:r>
            <w:r w:rsidRPr="008A5157">
              <w:rPr>
                <w:rFonts w:ascii="Arial" w:hAnsi="Arial" w:cs="Arial"/>
                <w:b/>
                <w:color w:val="006600"/>
                <w:sz w:val="22"/>
                <w:szCs w:val="20"/>
              </w:rPr>
              <w:t>he Country Needed’</w:t>
            </w:r>
          </w:p>
          <w:p w14:paraId="6094D329" w14:textId="67BC5591" w:rsidR="008A5157" w:rsidRPr="008A5157" w:rsidRDefault="008A5157" w:rsidP="008A5157">
            <w:pPr>
              <w:rPr>
                <w:rFonts w:ascii="Arial" w:hAnsi="Arial" w:cs="Arial"/>
                <w:color w:val="006600"/>
                <w:sz w:val="20"/>
                <w:szCs w:val="20"/>
              </w:rPr>
            </w:pPr>
            <w:r>
              <w:rPr>
                <w:rFonts w:ascii="Arial" w:hAnsi="Arial" w:cs="Arial"/>
                <w:color w:val="006600"/>
                <w:sz w:val="20"/>
                <w:szCs w:val="20"/>
              </w:rPr>
              <w:t xml:space="preserve">This article offers an alternative </w:t>
            </w:r>
            <w:r w:rsidR="00AD44A3">
              <w:rPr>
                <w:rFonts w:ascii="Arial" w:hAnsi="Arial" w:cs="Arial"/>
                <w:color w:val="006600"/>
                <w:sz w:val="20"/>
                <w:szCs w:val="20"/>
              </w:rPr>
              <w:t xml:space="preserve">view </w:t>
            </w:r>
            <w:r>
              <w:rPr>
                <w:rFonts w:ascii="Arial" w:hAnsi="Arial" w:cs="Arial"/>
                <w:color w:val="006600"/>
                <w:sz w:val="20"/>
                <w:szCs w:val="20"/>
              </w:rPr>
              <w:t xml:space="preserve">to the formalistic and </w:t>
            </w:r>
            <w:r w:rsidRPr="008A5157">
              <w:rPr>
                <w:rFonts w:ascii="Arial" w:hAnsi="Arial" w:cs="Arial"/>
                <w:color w:val="006600"/>
                <w:sz w:val="20"/>
                <w:szCs w:val="20"/>
              </w:rPr>
              <w:t xml:space="preserve">institutional response to the massive challenges facing the NHS that </w:t>
            </w:r>
            <w:r>
              <w:rPr>
                <w:rFonts w:ascii="Arial" w:hAnsi="Arial" w:cs="Arial"/>
                <w:color w:val="006600"/>
                <w:sz w:val="20"/>
                <w:szCs w:val="20"/>
              </w:rPr>
              <w:t>seems</w:t>
            </w:r>
            <w:r w:rsidRPr="008A5157">
              <w:rPr>
                <w:rFonts w:ascii="Arial" w:hAnsi="Arial" w:cs="Arial"/>
                <w:color w:val="006600"/>
                <w:sz w:val="20"/>
                <w:szCs w:val="20"/>
              </w:rPr>
              <w:t xml:space="preserve"> blind to </w:t>
            </w:r>
            <w:r>
              <w:rPr>
                <w:rFonts w:ascii="Arial" w:hAnsi="Arial" w:cs="Arial"/>
                <w:color w:val="006600"/>
                <w:sz w:val="20"/>
                <w:szCs w:val="20"/>
              </w:rPr>
              <w:t>a number of</w:t>
            </w:r>
            <w:r w:rsidRPr="008A5157">
              <w:rPr>
                <w:rFonts w:ascii="Arial" w:hAnsi="Arial" w:cs="Arial"/>
                <w:color w:val="006600"/>
                <w:sz w:val="20"/>
                <w:szCs w:val="20"/>
              </w:rPr>
              <w:t xml:space="preserve"> important imperatives.</w:t>
            </w:r>
            <w:r>
              <w:t xml:space="preserve"> </w:t>
            </w:r>
            <w:r>
              <w:rPr>
                <w:rFonts w:ascii="Arial" w:hAnsi="Arial" w:cs="Arial"/>
                <w:color w:val="006600"/>
                <w:sz w:val="20"/>
                <w:szCs w:val="20"/>
              </w:rPr>
              <w:t>T</w:t>
            </w:r>
            <w:r w:rsidRPr="008A5157">
              <w:rPr>
                <w:rFonts w:ascii="Arial" w:hAnsi="Arial" w:cs="Arial"/>
                <w:color w:val="006600"/>
                <w:sz w:val="20"/>
                <w:szCs w:val="20"/>
              </w:rPr>
              <w:t xml:space="preserve">he </w:t>
            </w:r>
            <w:r>
              <w:rPr>
                <w:rFonts w:ascii="Arial" w:hAnsi="Arial" w:cs="Arial"/>
                <w:color w:val="006600"/>
                <w:sz w:val="20"/>
                <w:szCs w:val="20"/>
              </w:rPr>
              <w:t xml:space="preserve">paper ignores the potential and real </w:t>
            </w:r>
            <w:r w:rsidRPr="008A5157">
              <w:rPr>
                <w:rFonts w:ascii="Arial" w:hAnsi="Arial" w:cs="Arial"/>
                <w:color w:val="006600"/>
                <w:sz w:val="20"/>
                <w:szCs w:val="20"/>
              </w:rPr>
              <w:t xml:space="preserve">empowerment of communities </w:t>
            </w:r>
            <w:r>
              <w:rPr>
                <w:rFonts w:ascii="Arial" w:hAnsi="Arial" w:cs="Arial"/>
                <w:color w:val="006600"/>
                <w:sz w:val="20"/>
                <w:szCs w:val="20"/>
              </w:rPr>
              <w:t xml:space="preserve">what can be achieved by working with communities. The paper fails to recognise what is </w:t>
            </w:r>
            <w:r w:rsidRPr="008A5157">
              <w:rPr>
                <w:rFonts w:ascii="Arial" w:hAnsi="Arial" w:cs="Arial"/>
                <w:color w:val="006600"/>
                <w:sz w:val="20"/>
                <w:szCs w:val="20"/>
              </w:rPr>
              <w:t>happening on the front-line of the public sector particularly in local government. Those delivering services are rapidly recognising that the only way to deal with rising demand is to get communities involved in looking after themselves working as equals with public servants rather than being infantilised.</w:t>
            </w:r>
            <w:r>
              <w:rPr>
                <w:rFonts w:ascii="Arial" w:hAnsi="Arial" w:cs="Arial"/>
                <w:color w:val="006600"/>
                <w:sz w:val="20"/>
                <w:szCs w:val="20"/>
              </w:rPr>
              <w:t xml:space="preserve"> T</w:t>
            </w:r>
            <w:r w:rsidRPr="008A5157">
              <w:rPr>
                <w:rFonts w:ascii="Arial" w:hAnsi="Arial" w:cs="Arial"/>
                <w:color w:val="006600"/>
                <w:sz w:val="20"/>
                <w:szCs w:val="20"/>
              </w:rPr>
              <w:t>he white paper says nothing about organisational culture</w:t>
            </w:r>
            <w:r>
              <w:rPr>
                <w:rFonts w:ascii="Arial" w:hAnsi="Arial" w:cs="Arial"/>
                <w:color w:val="006600"/>
                <w:sz w:val="20"/>
                <w:szCs w:val="20"/>
              </w:rPr>
              <w:t>, it is fu</w:t>
            </w:r>
            <w:r w:rsidRPr="008A5157">
              <w:rPr>
                <w:rFonts w:ascii="Arial" w:hAnsi="Arial" w:cs="Arial"/>
                <w:color w:val="006600"/>
                <w:sz w:val="20"/>
                <w:szCs w:val="20"/>
              </w:rPr>
              <w:t xml:space="preserve">ll of technical changes to structures, responsibilities and processes. </w:t>
            </w:r>
            <w:r>
              <w:rPr>
                <w:rFonts w:ascii="Arial" w:hAnsi="Arial" w:cs="Arial"/>
                <w:color w:val="006600"/>
                <w:sz w:val="20"/>
                <w:szCs w:val="20"/>
              </w:rPr>
              <w:t>The article suggests that,</w:t>
            </w:r>
            <w:r w:rsidRPr="008A5157">
              <w:rPr>
                <w:rFonts w:ascii="Arial" w:hAnsi="Arial" w:cs="Arial"/>
                <w:color w:val="006600"/>
                <w:sz w:val="20"/>
                <w:szCs w:val="20"/>
              </w:rPr>
              <w:t xml:space="preserve"> </w:t>
            </w:r>
            <w:r>
              <w:rPr>
                <w:rFonts w:ascii="Arial" w:hAnsi="Arial" w:cs="Arial"/>
                <w:color w:val="006600"/>
                <w:sz w:val="20"/>
                <w:szCs w:val="20"/>
              </w:rPr>
              <w:t>if you were to ask virtually</w:t>
            </w:r>
            <w:r w:rsidRPr="008A5157">
              <w:rPr>
                <w:rFonts w:ascii="Arial" w:hAnsi="Arial" w:cs="Arial"/>
                <w:color w:val="006600"/>
                <w:sz w:val="20"/>
                <w:szCs w:val="20"/>
              </w:rPr>
              <w:t xml:space="preserve"> anyone working in t</w:t>
            </w:r>
            <w:r>
              <w:rPr>
                <w:rFonts w:ascii="Arial" w:hAnsi="Arial" w:cs="Arial"/>
                <w:color w:val="006600"/>
                <w:sz w:val="20"/>
                <w:szCs w:val="20"/>
              </w:rPr>
              <w:t>he NHS with half an eye open,</w:t>
            </w:r>
            <w:r w:rsidRPr="008A5157">
              <w:rPr>
                <w:rFonts w:ascii="Arial" w:hAnsi="Arial" w:cs="Arial"/>
                <w:color w:val="006600"/>
                <w:sz w:val="20"/>
                <w:szCs w:val="20"/>
              </w:rPr>
              <w:t xml:space="preserve"> they will tell you, the organisation’s biggest problem is its culture. It is insanely hierarchical, it moves very slowly, it punishes internal </w:t>
            </w:r>
            <w:r w:rsidR="00665412">
              <w:rPr>
                <w:rFonts w:ascii="Arial" w:hAnsi="Arial" w:cs="Arial"/>
                <w:color w:val="006600"/>
                <w:sz w:val="20"/>
                <w:szCs w:val="20"/>
              </w:rPr>
              <w:t xml:space="preserve">decent and </w:t>
            </w:r>
            <w:r w:rsidR="0050571C">
              <w:rPr>
                <w:rFonts w:ascii="Arial" w:hAnsi="Arial" w:cs="Arial"/>
                <w:color w:val="006600"/>
                <w:sz w:val="20"/>
                <w:szCs w:val="20"/>
              </w:rPr>
              <w:t>criticism</w:t>
            </w:r>
            <w:r w:rsidRPr="008A5157">
              <w:rPr>
                <w:rFonts w:ascii="Arial" w:hAnsi="Arial" w:cs="Arial"/>
                <w:color w:val="006600"/>
                <w:sz w:val="20"/>
                <w:szCs w:val="20"/>
              </w:rPr>
              <w:t>, it’s not great at collaboration with other bodies and it rewards technical rather than human skills such as decent communication with patients.</w:t>
            </w:r>
          </w:p>
          <w:p w14:paraId="4277C71A" w14:textId="77BD2CA6" w:rsidR="00D35867" w:rsidRDefault="00D35867" w:rsidP="008A5157">
            <w:pPr>
              <w:rPr>
                <w:rFonts w:ascii="Arial" w:hAnsi="Arial" w:cs="Arial"/>
                <w:color w:val="006600"/>
                <w:sz w:val="20"/>
                <w:szCs w:val="20"/>
              </w:rPr>
            </w:pPr>
          </w:p>
          <w:p w14:paraId="02E72305" w14:textId="079B57C1" w:rsidR="00D35867" w:rsidRDefault="00D35867" w:rsidP="008A5157">
            <w:pPr>
              <w:rPr>
                <w:rFonts w:ascii="Arial" w:hAnsi="Arial" w:cs="Arial"/>
                <w:color w:val="006600"/>
                <w:sz w:val="20"/>
                <w:szCs w:val="20"/>
              </w:rPr>
            </w:pPr>
            <w:r>
              <w:rPr>
                <w:rFonts w:ascii="Arial" w:hAnsi="Arial" w:cs="Arial"/>
                <w:color w:val="006600"/>
                <w:sz w:val="20"/>
                <w:szCs w:val="20"/>
              </w:rPr>
              <w:t xml:space="preserve">This article argues that the </w:t>
            </w:r>
            <w:r w:rsidR="00AD44A3">
              <w:rPr>
                <w:rFonts w:ascii="Arial" w:hAnsi="Arial" w:cs="Arial"/>
                <w:color w:val="006600"/>
                <w:sz w:val="20"/>
                <w:szCs w:val="20"/>
              </w:rPr>
              <w:t xml:space="preserve">white </w:t>
            </w:r>
            <w:r w:rsidR="008A5157" w:rsidRPr="008A5157">
              <w:rPr>
                <w:rFonts w:ascii="Arial" w:hAnsi="Arial" w:cs="Arial"/>
                <w:color w:val="006600"/>
                <w:sz w:val="20"/>
                <w:szCs w:val="20"/>
              </w:rPr>
              <w:t>paper makes the same mistake</w:t>
            </w:r>
            <w:r w:rsidR="00665412">
              <w:rPr>
                <w:rFonts w:ascii="Arial" w:hAnsi="Arial" w:cs="Arial"/>
                <w:color w:val="006600"/>
                <w:sz w:val="20"/>
                <w:szCs w:val="20"/>
              </w:rPr>
              <w:t>s</w:t>
            </w:r>
            <w:r w:rsidR="008A5157" w:rsidRPr="008A5157">
              <w:rPr>
                <w:rFonts w:ascii="Arial" w:hAnsi="Arial" w:cs="Arial"/>
                <w:color w:val="006600"/>
                <w:sz w:val="20"/>
                <w:szCs w:val="20"/>
              </w:rPr>
              <w:t xml:space="preserve"> </w:t>
            </w:r>
            <w:r>
              <w:rPr>
                <w:rFonts w:ascii="Arial" w:hAnsi="Arial" w:cs="Arial"/>
                <w:color w:val="006600"/>
                <w:sz w:val="20"/>
                <w:szCs w:val="20"/>
              </w:rPr>
              <w:t>over and over again</w:t>
            </w:r>
            <w:r w:rsidR="008A5157" w:rsidRPr="008A5157">
              <w:rPr>
                <w:rFonts w:ascii="Arial" w:hAnsi="Arial" w:cs="Arial"/>
                <w:color w:val="006600"/>
                <w:sz w:val="20"/>
                <w:szCs w:val="20"/>
              </w:rPr>
              <w:t xml:space="preserve">: </w:t>
            </w:r>
            <w:r w:rsidR="00AD44A3">
              <w:rPr>
                <w:rFonts w:ascii="Arial" w:hAnsi="Arial" w:cs="Arial"/>
                <w:color w:val="006600"/>
                <w:sz w:val="20"/>
                <w:szCs w:val="20"/>
              </w:rPr>
              <w:t xml:space="preserve">by </w:t>
            </w:r>
            <w:r w:rsidR="008A5157" w:rsidRPr="008A5157">
              <w:rPr>
                <w:rFonts w:ascii="Arial" w:hAnsi="Arial" w:cs="Arial"/>
                <w:color w:val="006600"/>
                <w:sz w:val="20"/>
                <w:szCs w:val="20"/>
              </w:rPr>
              <w:t>assuming that the NHS is the source of the nation’s health.</w:t>
            </w:r>
            <w:r>
              <w:t xml:space="preserve"> </w:t>
            </w:r>
            <w:r>
              <w:rPr>
                <w:rFonts w:ascii="Arial" w:hAnsi="Arial" w:cs="Arial"/>
                <w:color w:val="006600"/>
                <w:sz w:val="20"/>
                <w:szCs w:val="20"/>
              </w:rPr>
              <w:t>While politicians argue</w:t>
            </w:r>
            <w:r w:rsidRPr="00D35867">
              <w:rPr>
                <w:rFonts w:ascii="Arial" w:hAnsi="Arial" w:cs="Arial"/>
                <w:color w:val="006600"/>
                <w:sz w:val="20"/>
                <w:szCs w:val="20"/>
              </w:rPr>
              <w:t xml:space="preserve"> that the Lansley </w:t>
            </w:r>
            <w:proofErr w:type="spellStart"/>
            <w:r w:rsidRPr="00D35867">
              <w:rPr>
                <w:rFonts w:ascii="Arial" w:hAnsi="Arial" w:cs="Arial"/>
                <w:color w:val="006600"/>
                <w:sz w:val="20"/>
                <w:szCs w:val="20"/>
              </w:rPr>
              <w:t>marketisation</w:t>
            </w:r>
            <w:proofErr w:type="spellEnd"/>
            <w:r w:rsidRPr="00D35867">
              <w:rPr>
                <w:rFonts w:ascii="Arial" w:hAnsi="Arial" w:cs="Arial"/>
                <w:color w:val="006600"/>
                <w:sz w:val="20"/>
                <w:szCs w:val="20"/>
              </w:rPr>
              <w:t xml:space="preserve"> reforms </w:t>
            </w:r>
            <w:r>
              <w:rPr>
                <w:rFonts w:ascii="Arial" w:hAnsi="Arial" w:cs="Arial"/>
                <w:color w:val="006600"/>
                <w:sz w:val="20"/>
                <w:szCs w:val="20"/>
              </w:rPr>
              <w:t>will</w:t>
            </w:r>
            <w:r w:rsidRPr="00D35867">
              <w:rPr>
                <w:rFonts w:ascii="Arial" w:hAnsi="Arial" w:cs="Arial"/>
                <w:color w:val="006600"/>
                <w:sz w:val="20"/>
                <w:szCs w:val="20"/>
              </w:rPr>
              <w:t xml:space="preserve"> finally been </w:t>
            </w:r>
            <w:r>
              <w:rPr>
                <w:rFonts w:ascii="Arial" w:hAnsi="Arial" w:cs="Arial"/>
                <w:color w:val="006600"/>
                <w:sz w:val="20"/>
                <w:szCs w:val="20"/>
              </w:rPr>
              <w:t>extinguished (whether that’s true I doubt),</w:t>
            </w:r>
            <w:r w:rsidRPr="00D35867">
              <w:rPr>
                <w:rFonts w:ascii="Arial" w:hAnsi="Arial" w:cs="Arial"/>
                <w:color w:val="006600"/>
                <w:sz w:val="20"/>
                <w:szCs w:val="20"/>
              </w:rPr>
              <w:t xml:space="preserve"> but beyond that the paper betrays a profound lack of awareness of how deeply the NHS needs to change.</w:t>
            </w:r>
            <w:r>
              <w:t xml:space="preserve"> </w:t>
            </w:r>
            <w:r w:rsidRPr="00D35867">
              <w:rPr>
                <w:rFonts w:ascii="Arial" w:hAnsi="Arial" w:cs="Arial"/>
                <w:color w:val="006600"/>
                <w:sz w:val="20"/>
                <w:szCs w:val="20"/>
              </w:rPr>
              <w:t>People are much more likely to get and stay healthy if they live fulfilled,</w:t>
            </w:r>
            <w:r>
              <w:rPr>
                <w:rFonts w:ascii="Arial" w:hAnsi="Arial" w:cs="Arial"/>
                <w:color w:val="006600"/>
                <w:sz w:val="20"/>
                <w:szCs w:val="20"/>
              </w:rPr>
              <w:t xml:space="preserve"> find a purpose and how they can make a contribution, feel </w:t>
            </w:r>
            <w:r w:rsidRPr="00D35867">
              <w:rPr>
                <w:rFonts w:ascii="Arial" w:hAnsi="Arial" w:cs="Arial"/>
                <w:color w:val="006600"/>
                <w:sz w:val="20"/>
                <w:szCs w:val="20"/>
              </w:rPr>
              <w:t>happy</w:t>
            </w:r>
            <w:r>
              <w:rPr>
                <w:rFonts w:ascii="Arial" w:hAnsi="Arial" w:cs="Arial"/>
                <w:color w:val="006600"/>
                <w:sz w:val="20"/>
                <w:szCs w:val="20"/>
              </w:rPr>
              <w:t xml:space="preserve"> and</w:t>
            </w:r>
            <w:r w:rsidRPr="00D35867">
              <w:rPr>
                <w:rFonts w:ascii="Arial" w:hAnsi="Arial" w:cs="Arial"/>
                <w:color w:val="006600"/>
                <w:sz w:val="20"/>
                <w:szCs w:val="20"/>
              </w:rPr>
              <w:t xml:space="preserve"> supported by a network of friends and family. Put another way, trying to create a healthier country by improving the NHS while poverty, poor housing, </w:t>
            </w:r>
            <w:r>
              <w:rPr>
                <w:rFonts w:ascii="Arial" w:hAnsi="Arial" w:cs="Arial"/>
                <w:color w:val="006600"/>
                <w:sz w:val="20"/>
                <w:szCs w:val="20"/>
              </w:rPr>
              <w:t xml:space="preserve">lack of opportunity and community improvement, feel ignored and insignificant, experience </w:t>
            </w:r>
            <w:r w:rsidRPr="00D35867">
              <w:rPr>
                <w:rFonts w:ascii="Arial" w:hAnsi="Arial" w:cs="Arial"/>
                <w:color w:val="006600"/>
                <w:sz w:val="20"/>
                <w:szCs w:val="20"/>
              </w:rPr>
              <w:t xml:space="preserve">environmental degradation and family breakdown are on the rise </w:t>
            </w:r>
            <w:r>
              <w:rPr>
                <w:rFonts w:ascii="Arial" w:hAnsi="Arial" w:cs="Arial"/>
                <w:color w:val="006600"/>
                <w:sz w:val="20"/>
                <w:szCs w:val="20"/>
              </w:rPr>
              <w:t>we will not see the health inequalities gap reduce</w:t>
            </w:r>
            <w:r w:rsidRPr="00D35867">
              <w:rPr>
                <w:rFonts w:ascii="Arial" w:hAnsi="Arial" w:cs="Arial"/>
                <w:color w:val="006600"/>
                <w:sz w:val="20"/>
                <w:szCs w:val="20"/>
              </w:rPr>
              <w:t>.</w:t>
            </w:r>
          </w:p>
          <w:p w14:paraId="78372CC3" w14:textId="77777777" w:rsidR="00D35867" w:rsidRDefault="00D35867" w:rsidP="008A5157">
            <w:pPr>
              <w:rPr>
                <w:rFonts w:ascii="Arial" w:hAnsi="Arial" w:cs="Arial"/>
                <w:color w:val="006600"/>
                <w:sz w:val="20"/>
                <w:szCs w:val="20"/>
              </w:rPr>
            </w:pPr>
          </w:p>
          <w:p w14:paraId="6631E6C7" w14:textId="249A7606" w:rsidR="008A5157" w:rsidRDefault="00164BF2" w:rsidP="008A5157">
            <w:pPr>
              <w:rPr>
                <w:rFonts w:ascii="Arial" w:hAnsi="Arial" w:cs="Arial"/>
                <w:color w:val="006600"/>
                <w:sz w:val="20"/>
                <w:szCs w:val="20"/>
              </w:rPr>
            </w:pPr>
            <w:hyperlink r:id="rId6" w:history="1">
              <w:r w:rsidR="008A5157" w:rsidRPr="00D35867">
                <w:rPr>
                  <w:rStyle w:val="Hyperlink"/>
                  <w:rFonts w:ascii="Arial" w:hAnsi="Arial" w:cs="Arial"/>
                  <w:sz w:val="20"/>
                  <w:szCs w:val="20"/>
                </w:rPr>
                <w:t>Article</w:t>
              </w:r>
            </w:hyperlink>
          </w:p>
          <w:p w14:paraId="427F5A69" w14:textId="77777777" w:rsidR="008A5157" w:rsidRPr="00593B96" w:rsidRDefault="008A5157" w:rsidP="008A5157">
            <w:pPr>
              <w:rPr>
                <w:rFonts w:ascii="Arial" w:hAnsi="Arial" w:cs="Arial"/>
                <w:color w:val="006600"/>
                <w:sz w:val="20"/>
                <w:szCs w:val="20"/>
              </w:rPr>
            </w:pPr>
          </w:p>
        </w:tc>
      </w:tr>
      <w:tr w:rsidR="009A3E55" w:rsidRPr="00671352" w14:paraId="7B2C3CE1" w14:textId="77777777" w:rsidTr="00CF32EE">
        <w:tc>
          <w:tcPr>
            <w:tcW w:w="19319" w:type="dxa"/>
          </w:tcPr>
          <w:p w14:paraId="59E2CA76" w14:textId="2701913A" w:rsidR="0047608B" w:rsidRPr="0047608B" w:rsidRDefault="0047608B" w:rsidP="00AF10C0">
            <w:pPr>
              <w:rPr>
                <w:rFonts w:ascii="Arial" w:hAnsi="Arial" w:cs="Arial"/>
                <w:b/>
                <w:color w:val="006600"/>
                <w:sz w:val="22"/>
                <w:szCs w:val="20"/>
              </w:rPr>
            </w:pPr>
          </w:p>
          <w:p w14:paraId="6C7DF2A5" w14:textId="42CDC894" w:rsidR="00DF0D54" w:rsidRPr="0047608B" w:rsidRDefault="0047608B" w:rsidP="00AF10C0">
            <w:pPr>
              <w:rPr>
                <w:rFonts w:ascii="Arial" w:hAnsi="Arial" w:cs="Arial"/>
                <w:b/>
                <w:color w:val="006600"/>
                <w:sz w:val="22"/>
                <w:szCs w:val="20"/>
              </w:rPr>
            </w:pPr>
            <w:r w:rsidRPr="0047608B">
              <w:rPr>
                <w:rFonts w:ascii="Arial" w:hAnsi="Arial" w:cs="Arial"/>
                <w:b/>
                <w:color w:val="006600"/>
                <w:sz w:val="22"/>
                <w:szCs w:val="20"/>
              </w:rPr>
              <w:t xml:space="preserve">Effects </w:t>
            </w:r>
            <w:r>
              <w:rPr>
                <w:rFonts w:ascii="Arial" w:hAnsi="Arial" w:cs="Arial"/>
                <w:b/>
                <w:color w:val="006600"/>
                <w:sz w:val="22"/>
                <w:szCs w:val="20"/>
              </w:rPr>
              <w:t>o</w:t>
            </w:r>
            <w:r w:rsidRPr="0047608B">
              <w:rPr>
                <w:rFonts w:ascii="Arial" w:hAnsi="Arial" w:cs="Arial"/>
                <w:b/>
                <w:color w:val="006600"/>
                <w:sz w:val="22"/>
                <w:szCs w:val="20"/>
              </w:rPr>
              <w:t xml:space="preserve">f </w:t>
            </w:r>
            <w:r>
              <w:rPr>
                <w:rFonts w:ascii="Arial" w:hAnsi="Arial" w:cs="Arial"/>
                <w:b/>
                <w:color w:val="006600"/>
                <w:sz w:val="22"/>
                <w:szCs w:val="20"/>
              </w:rPr>
              <w:t>Social Security Policy Reforms on Mental Health a</w:t>
            </w:r>
            <w:r w:rsidRPr="0047608B">
              <w:rPr>
                <w:rFonts w:ascii="Arial" w:hAnsi="Arial" w:cs="Arial"/>
                <w:b/>
                <w:color w:val="006600"/>
                <w:sz w:val="22"/>
                <w:szCs w:val="20"/>
              </w:rPr>
              <w:t xml:space="preserve">nd Inequalities: A </w:t>
            </w:r>
            <w:r>
              <w:rPr>
                <w:rFonts w:ascii="Arial" w:hAnsi="Arial" w:cs="Arial"/>
                <w:b/>
                <w:color w:val="006600"/>
                <w:sz w:val="22"/>
                <w:szCs w:val="20"/>
              </w:rPr>
              <w:t>Systematic Review of Observational Studies i</w:t>
            </w:r>
            <w:r w:rsidRPr="0047608B">
              <w:rPr>
                <w:rFonts w:ascii="Arial" w:hAnsi="Arial" w:cs="Arial"/>
                <w:b/>
                <w:color w:val="006600"/>
                <w:sz w:val="22"/>
                <w:szCs w:val="20"/>
              </w:rPr>
              <w:t>n High-Income Countries</w:t>
            </w:r>
          </w:p>
          <w:p w14:paraId="36D2A5B8" w14:textId="356C9992" w:rsidR="0047608B" w:rsidRDefault="0047608B" w:rsidP="00AF10C0">
            <w:pPr>
              <w:rPr>
                <w:rFonts w:ascii="Arial" w:hAnsi="Arial" w:cs="Arial"/>
                <w:color w:val="006600"/>
                <w:sz w:val="20"/>
                <w:szCs w:val="20"/>
              </w:rPr>
            </w:pPr>
            <w:r>
              <w:rPr>
                <w:rFonts w:ascii="Arial" w:hAnsi="Arial" w:cs="Arial"/>
                <w:color w:val="006600"/>
                <w:sz w:val="20"/>
                <w:szCs w:val="20"/>
              </w:rPr>
              <w:t>According to this research, c</w:t>
            </w:r>
            <w:r w:rsidRPr="0047608B">
              <w:rPr>
                <w:rFonts w:ascii="Arial" w:hAnsi="Arial" w:cs="Arial"/>
                <w:color w:val="006600"/>
                <w:sz w:val="20"/>
                <w:szCs w:val="20"/>
              </w:rPr>
              <w:t>utting social security benefits such as universal credit has a detrimental effect on mental health, particularly for the most vulnerable groups hit ha</w:t>
            </w:r>
            <w:r>
              <w:rPr>
                <w:rFonts w:ascii="Arial" w:hAnsi="Arial" w:cs="Arial"/>
                <w:color w:val="006600"/>
                <w:sz w:val="20"/>
                <w:szCs w:val="20"/>
              </w:rPr>
              <w:t>rdest by the Covid-19 pandemic. Th</w:t>
            </w:r>
            <w:r w:rsidRPr="0047608B">
              <w:rPr>
                <w:rFonts w:ascii="Arial" w:hAnsi="Arial" w:cs="Arial"/>
                <w:color w:val="006600"/>
                <w:sz w:val="20"/>
                <w:szCs w:val="20"/>
              </w:rPr>
              <w:t>us, in the context of rising burden of mental illness, it is of major importance to better understand how expansions and contractions to the social security system may impact on mental health of both adults and children.</w:t>
            </w:r>
          </w:p>
          <w:p w14:paraId="2C522602" w14:textId="77777777" w:rsidR="0047608B" w:rsidRDefault="0047608B" w:rsidP="00AF10C0">
            <w:pPr>
              <w:rPr>
                <w:rFonts w:ascii="Arial" w:hAnsi="Arial" w:cs="Arial"/>
                <w:color w:val="006600"/>
                <w:sz w:val="20"/>
                <w:szCs w:val="20"/>
              </w:rPr>
            </w:pPr>
          </w:p>
          <w:p w14:paraId="4A2C4E66" w14:textId="23C10EF5" w:rsidR="0047608B" w:rsidRDefault="0047608B" w:rsidP="00AF10C0">
            <w:pPr>
              <w:rPr>
                <w:rFonts w:ascii="Arial" w:hAnsi="Arial" w:cs="Arial"/>
                <w:color w:val="006600"/>
                <w:sz w:val="20"/>
                <w:szCs w:val="20"/>
              </w:rPr>
            </w:pPr>
            <w:r>
              <w:rPr>
                <w:rFonts w:ascii="Arial" w:hAnsi="Arial" w:cs="Arial"/>
                <w:color w:val="006600"/>
                <w:sz w:val="20"/>
                <w:szCs w:val="20"/>
              </w:rPr>
              <w:t>S</w:t>
            </w:r>
            <w:r w:rsidRPr="0047608B">
              <w:rPr>
                <w:rFonts w:ascii="Arial" w:hAnsi="Arial" w:cs="Arial"/>
                <w:color w:val="006600"/>
                <w:sz w:val="20"/>
                <w:szCs w:val="20"/>
              </w:rPr>
              <w:t>tudies that looked at the differential impact of social security reforms between population subgroups found that benefit cuts disproportionately affected the mental health of the least well-off, while expansionary policies reduced inequalities.</w:t>
            </w:r>
            <w:r>
              <w:rPr>
                <w:rFonts w:ascii="Arial" w:hAnsi="Arial" w:cs="Arial"/>
                <w:color w:val="006600"/>
                <w:sz w:val="20"/>
                <w:szCs w:val="20"/>
              </w:rPr>
              <w:t xml:space="preserve"> The report </w:t>
            </w:r>
            <w:r w:rsidRPr="0047608B">
              <w:rPr>
                <w:rFonts w:ascii="Arial" w:hAnsi="Arial" w:cs="Arial"/>
                <w:color w:val="006600"/>
                <w:sz w:val="20"/>
                <w:szCs w:val="20"/>
              </w:rPr>
              <w:t>provides compelling evidence pointing to the need for a compassionate system of welfare support that ensures everyone has the chance of a healthy standard of living</w:t>
            </w:r>
            <w:r>
              <w:rPr>
                <w:rFonts w:ascii="Arial" w:hAnsi="Arial" w:cs="Arial"/>
                <w:color w:val="006600"/>
                <w:sz w:val="20"/>
                <w:szCs w:val="20"/>
              </w:rPr>
              <w:t xml:space="preserve"> and</w:t>
            </w:r>
            <w:r w:rsidRPr="0047608B">
              <w:rPr>
                <w:rFonts w:ascii="Arial" w:hAnsi="Arial" w:cs="Arial"/>
                <w:color w:val="006600"/>
                <w:sz w:val="20"/>
                <w:szCs w:val="20"/>
              </w:rPr>
              <w:t xml:space="preserve"> suggests that the current increase to universal credit of £20 a week should be maintained in order to protect the mental health of the most vulnerable in our society</w:t>
            </w:r>
            <w:r w:rsidR="006762DF">
              <w:rPr>
                <w:rFonts w:ascii="Arial" w:hAnsi="Arial" w:cs="Arial"/>
                <w:color w:val="006600"/>
                <w:sz w:val="20"/>
                <w:szCs w:val="20"/>
              </w:rPr>
              <w:t>.</w:t>
            </w:r>
          </w:p>
          <w:p w14:paraId="4DB15473" w14:textId="77777777" w:rsidR="006762DF" w:rsidRDefault="006762DF" w:rsidP="00AF10C0">
            <w:pPr>
              <w:rPr>
                <w:rFonts w:ascii="Arial" w:hAnsi="Arial" w:cs="Arial"/>
                <w:color w:val="006600"/>
                <w:sz w:val="20"/>
                <w:szCs w:val="20"/>
              </w:rPr>
            </w:pPr>
          </w:p>
          <w:p w14:paraId="20C86EA1" w14:textId="0D244B30" w:rsidR="0047608B" w:rsidRDefault="00164BF2" w:rsidP="00AF10C0">
            <w:pPr>
              <w:rPr>
                <w:rFonts w:ascii="Arial" w:hAnsi="Arial" w:cs="Arial"/>
                <w:color w:val="006600"/>
                <w:sz w:val="20"/>
                <w:szCs w:val="20"/>
              </w:rPr>
            </w:pPr>
            <w:hyperlink r:id="rId7" w:history="1">
              <w:r w:rsidR="006762DF" w:rsidRPr="006762DF">
                <w:rPr>
                  <w:rStyle w:val="Hyperlink"/>
                  <w:rFonts w:ascii="Arial" w:hAnsi="Arial" w:cs="Arial"/>
                  <w:sz w:val="20"/>
                  <w:szCs w:val="20"/>
                </w:rPr>
                <w:t>Report</w:t>
              </w:r>
            </w:hyperlink>
          </w:p>
          <w:p w14:paraId="31393829" w14:textId="6470E3DF" w:rsidR="0047608B" w:rsidRPr="00593B96" w:rsidRDefault="0047608B" w:rsidP="00AF10C0">
            <w:pPr>
              <w:rPr>
                <w:rFonts w:ascii="Arial" w:hAnsi="Arial" w:cs="Arial"/>
                <w:color w:val="006600"/>
                <w:sz w:val="20"/>
                <w:szCs w:val="20"/>
              </w:rPr>
            </w:pPr>
          </w:p>
        </w:tc>
      </w:tr>
      <w:tr w:rsidR="009A3E55" w:rsidRPr="00671352" w14:paraId="1E3F6C57" w14:textId="77777777" w:rsidTr="00CF32EE">
        <w:tc>
          <w:tcPr>
            <w:tcW w:w="19319" w:type="dxa"/>
          </w:tcPr>
          <w:p w14:paraId="7994F230" w14:textId="44F15D2F" w:rsidR="00AF10C0" w:rsidRDefault="00AF10C0" w:rsidP="00AF10C0">
            <w:pPr>
              <w:rPr>
                <w:rFonts w:ascii="Arial" w:hAnsi="Arial" w:cs="Arial"/>
                <w:color w:val="006600"/>
                <w:sz w:val="20"/>
                <w:szCs w:val="20"/>
              </w:rPr>
            </w:pPr>
          </w:p>
          <w:p w14:paraId="463D2F76" w14:textId="34529D35" w:rsidR="009A3E55" w:rsidRPr="00AF10C0" w:rsidRDefault="00DF0D54" w:rsidP="00AF10C0">
            <w:pPr>
              <w:rPr>
                <w:rFonts w:ascii="Arial" w:hAnsi="Arial" w:cs="Arial"/>
                <w:b/>
                <w:color w:val="006600"/>
                <w:sz w:val="22"/>
                <w:szCs w:val="20"/>
              </w:rPr>
            </w:pPr>
            <w:r w:rsidRPr="00AF10C0">
              <w:rPr>
                <w:rFonts w:ascii="Arial" w:hAnsi="Arial" w:cs="Arial"/>
                <w:b/>
                <w:color w:val="006600"/>
                <w:sz w:val="22"/>
                <w:szCs w:val="20"/>
              </w:rPr>
              <w:t>Rebuilding a</w:t>
            </w:r>
            <w:r w:rsidR="00AF10C0" w:rsidRPr="00AF10C0">
              <w:rPr>
                <w:rFonts w:ascii="Arial" w:hAnsi="Arial" w:cs="Arial"/>
                <w:b/>
                <w:color w:val="006600"/>
                <w:sz w:val="22"/>
                <w:szCs w:val="20"/>
              </w:rPr>
              <w:t xml:space="preserve"> </w:t>
            </w:r>
            <w:r w:rsidRPr="00AF10C0">
              <w:rPr>
                <w:rFonts w:ascii="Arial" w:hAnsi="Arial" w:cs="Arial"/>
                <w:b/>
                <w:color w:val="006600"/>
                <w:sz w:val="22"/>
                <w:szCs w:val="20"/>
              </w:rPr>
              <w:t>Resilient</w:t>
            </w:r>
            <w:r w:rsidR="00AF10C0" w:rsidRPr="00AF10C0">
              <w:rPr>
                <w:rFonts w:ascii="Arial" w:hAnsi="Arial" w:cs="Arial"/>
                <w:b/>
                <w:color w:val="006600"/>
                <w:sz w:val="22"/>
                <w:szCs w:val="20"/>
              </w:rPr>
              <w:t xml:space="preserve"> </w:t>
            </w:r>
            <w:r w:rsidRPr="00AF10C0">
              <w:rPr>
                <w:rFonts w:ascii="Arial" w:hAnsi="Arial" w:cs="Arial"/>
                <w:b/>
                <w:color w:val="006600"/>
                <w:sz w:val="22"/>
                <w:szCs w:val="20"/>
              </w:rPr>
              <w:t>Britain:</w:t>
            </w:r>
            <w:r w:rsidR="00AF10C0" w:rsidRPr="00AF10C0">
              <w:rPr>
                <w:rFonts w:ascii="Arial" w:hAnsi="Arial" w:cs="Arial"/>
                <w:b/>
                <w:color w:val="006600"/>
                <w:sz w:val="22"/>
                <w:szCs w:val="20"/>
              </w:rPr>
              <w:t xml:space="preserve"> </w:t>
            </w:r>
            <w:r w:rsidRPr="00AF10C0">
              <w:rPr>
                <w:rFonts w:ascii="Arial" w:hAnsi="Arial" w:cs="Arial"/>
                <w:b/>
                <w:color w:val="006600"/>
                <w:sz w:val="22"/>
                <w:szCs w:val="20"/>
              </w:rPr>
              <w:t>Vulnerable</w:t>
            </w:r>
            <w:r w:rsidR="00AF10C0" w:rsidRPr="00AF10C0">
              <w:rPr>
                <w:rFonts w:ascii="Arial" w:hAnsi="Arial" w:cs="Arial"/>
                <w:b/>
                <w:color w:val="006600"/>
                <w:sz w:val="22"/>
                <w:szCs w:val="20"/>
              </w:rPr>
              <w:t xml:space="preserve"> </w:t>
            </w:r>
            <w:r w:rsidRPr="00AF10C0">
              <w:rPr>
                <w:rFonts w:ascii="Arial" w:hAnsi="Arial" w:cs="Arial"/>
                <w:b/>
                <w:color w:val="006600"/>
                <w:sz w:val="22"/>
                <w:szCs w:val="20"/>
              </w:rPr>
              <w:t>Communities</w:t>
            </w:r>
            <w:r w:rsidR="00AF10C0" w:rsidRPr="00AF10C0">
              <w:rPr>
                <w:rFonts w:ascii="Arial" w:hAnsi="Arial" w:cs="Arial"/>
                <w:b/>
                <w:color w:val="006600"/>
                <w:sz w:val="22"/>
                <w:szCs w:val="20"/>
              </w:rPr>
              <w:t xml:space="preserve"> </w:t>
            </w:r>
          </w:p>
          <w:p w14:paraId="3A30B4CD" w14:textId="04018862" w:rsidR="00AF10C0" w:rsidRDefault="00AF10C0" w:rsidP="00AF10C0">
            <w:pPr>
              <w:rPr>
                <w:rFonts w:ascii="Arial" w:hAnsi="Arial" w:cs="Arial"/>
                <w:color w:val="006600"/>
                <w:sz w:val="20"/>
                <w:szCs w:val="20"/>
              </w:rPr>
            </w:pPr>
            <w:r w:rsidRPr="00AF10C0">
              <w:rPr>
                <w:rFonts w:ascii="Arial" w:hAnsi="Arial" w:cs="Arial"/>
                <w:color w:val="006600"/>
                <w:sz w:val="20"/>
                <w:szCs w:val="20"/>
              </w:rPr>
              <w:t>The effects of COVID-19 are felt most deeply in communities already experiencing</w:t>
            </w:r>
            <w:r>
              <w:rPr>
                <w:rFonts w:ascii="Arial" w:hAnsi="Arial" w:cs="Arial"/>
                <w:color w:val="006600"/>
                <w:sz w:val="20"/>
                <w:szCs w:val="20"/>
              </w:rPr>
              <w:t xml:space="preserve"> </w:t>
            </w:r>
            <w:r w:rsidRPr="00AF10C0">
              <w:rPr>
                <w:rFonts w:ascii="Arial" w:hAnsi="Arial" w:cs="Arial"/>
                <w:color w:val="006600"/>
                <w:sz w:val="20"/>
                <w:szCs w:val="20"/>
              </w:rPr>
              <w:t>inequalities. It is paramount that local and national policymakers and the voluntary</w:t>
            </w:r>
            <w:r>
              <w:rPr>
                <w:rFonts w:ascii="Arial" w:hAnsi="Arial" w:cs="Arial"/>
                <w:color w:val="006600"/>
                <w:sz w:val="20"/>
                <w:szCs w:val="20"/>
              </w:rPr>
              <w:t xml:space="preserve"> </w:t>
            </w:r>
            <w:r w:rsidRPr="00AF10C0">
              <w:rPr>
                <w:rFonts w:ascii="Arial" w:hAnsi="Arial" w:cs="Arial"/>
                <w:color w:val="006600"/>
                <w:sz w:val="20"/>
                <w:szCs w:val="20"/>
              </w:rPr>
              <w:t>sector take an evidence-based approach to supporting vulnerable communities to</w:t>
            </w:r>
            <w:r>
              <w:rPr>
                <w:rFonts w:ascii="Arial" w:hAnsi="Arial" w:cs="Arial"/>
                <w:color w:val="006600"/>
                <w:sz w:val="20"/>
                <w:szCs w:val="20"/>
              </w:rPr>
              <w:t xml:space="preserve"> </w:t>
            </w:r>
            <w:r w:rsidRPr="00AF10C0">
              <w:rPr>
                <w:rFonts w:ascii="Arial" w:hAnsi="Arial" w:cs="Arial"/>
                <w:color w:val="006600"/>
                <w:sz w:val="20"/>
                <w:szCs w:val="20"/>
              </w:rPr>
              <w:t>ensure that interventions are approached in the most effective way.</w:t>
            </w:r>
            <w:r>
              <w:rPr>
                <w:rFonts w:ascii="Arial" w:hAnsi="Arial" w:cs="Arial"/>
                <w:color w:val="006600"/>
                <w:sz w:val="20"/>
                <w:szCs w:val="20"/>
              </w:rPr>
              <w:t xml:space="preserve"> This paper includes evidence relating to</w:t>
            </w:r>
            <w:r w:rsidRPr="00AF10C0">
              <w:rPr>
                <w:rFonts w:ascii="Arial" w:hAnsi="Arial" w:cs="Arial"/>
                <w:color w:val="006600"/>
                <w:sz w:val="20"/>
                <w:szCs w:val="20"/>
              </w:rPr>
              <w:t xml:space="preserve"> the causes of some</w:t>
            </w:r>
            <w:r>
              <w:rPr>
                <w:rFonts w:ascii="Arial" w:hAnsi="Arial" w:cs="Arial"/>
                <w:color w:val="006600"/>
                <w:sz w:val="20"/>
                <w:szCs w:val="20"/>
              </w:rPr>
              <w:t xml:space="preserve"> </w:t>
            </w:r>
            <w:r w:rsidRPr="00AF10C0">
              <w:rPr>
                <w:rFonts w:ascii="Arial" w:hAnsi="Arial" w:cs="Arial"/>
                <w:color w:val="006600"/>
                <w:sz w:val="20"/>
                <w:szCs w:val="20"/>
              </w:rPr>
              <w:t>vulnerabilities, on factors that protect</w:t>
            </w:r>
            <w:r>
              <w:rPr>
                <w:rFonts w:ascii="Arial" w:hAnsi="Arial" w:cs="Arial"/>
                <w:color w:val="006600"/>
                <w:sz w:val="20"/>
                <w:szCs w:val="20"/>
              </w:rPr>
              <w:t xml:space="preserve"> individuals and communities</w:t>
            </w:r>
            <w:r w:rsidRPr="00AF10C0">
              <w:rPr>
                <w:rFonts w:ascii="Arial" w:hAnsi="Arial" w:cs="Arial"/>
                <w:color w:val="006600"/>
                <w:sz w:val="20"/>
                <w:szCs w:val="20"/>
              </w:rPr>
              <w:t xml:space="preserve"> from vulnerabilities, and some evidence on the</w:t>
            </w:r>
            <w:r>
              <w:rPr>
                <w:rFonts w:ascii="Arial" w:hAnsi="Arial" w:cs="Arial"/>
                <w:color w:val="006600"/>
                <w:sz w:val="20"/>
                <w:szCs w:val="20"/>
              </w:rPr>
              <w:t xml:space="preserve"> </w:t>
            </w:r>
            <w:r w:rsidRPr="00AF10C0">
              <w:rPr>
                <w:rFonts w:ascii="Arial" w:hAnsi="Arial" w:cs="Arial"/>
                <w:color w:val="006600"/>
                <w:sz w:val="20"/>
                <w:szCs w:val="20"/>
              </w:rPr>
              <w:t xml:space="preserve">differential impact of COVID-19. </w:t>
            </w:r>
            <w:r>
              <w:rPr>
                <w:rFonts w:ascii="Arial" w:hAnsi="Arial" w:cs="Arial"/>
                <w:color w:val="006600"/>
                <w:sz w:val="20"/>
                <w:szCs w:val="20"/>
              </w:rPr>
              <w:t>The paper suggests that w</w:t>
            </w:r>
            <w:r w:rsidRPr="00AF10C0">
              <w:rPr>
                <w:rFonts w:ascii="Arial" w:hAnsi="Arial" w:cs="Arial"/>
                <w:color w:val="006600"/>
                <w:sz w:val="20"/>
                <w:szCs w:val="20"/>
              </w:rPr>
              <w:t>hile local</w:t>
            </w:r>
            <w:r>
              <w:rPr>
                <w:rFonts w:ascii="Arial" w:hAnsi="Arial" w:cs="Arial"/>
                <w:color w:val="006600"/>
                <w:sz w:val="20"/>
                <w:szCs w:val="20"/>
              </w:rPr>
              <w:t xml:space="preserve"> </w:t>
            </w:r>
            <w:r w:rsidRPr="00AF10C0">
              <w:rPr>
                <w:rFonts w:ascii="Arial" w:hAnsi="Arial" w:cs="Arial"/>
                <w:color w:val="006600"/>
                <w:sz w:val="20"/>
                <w:szCs w:val="20"/>
              </w:rPr>
              <w:t>areas are collecting a lot of relevant information, in order to make it effective, we</w:t>
            </w:r>
            <w:r>
              <w:rPr>
                <w:rFonts w:ascii="Arial" w:hAnsi="Arial" w:cs="Arial"/>
                <w:color w:val="006600"/>
                <w:sz w:val="20"/>
                <w:szCs w:val="20"/>
              </w:rPr>
              <w:t xml:space="preserve"> </w:t>
            </w:r>
            <w:r w:rsidRPr="00AF10C0">
              <w:rPr>
                <w:rFonts w:ascii="Arial" w:hAnsi="Arial" w:cs="Arial"/>
                <w:color w:val="006600"/>
                <w:sz w:val="20"/>
                <w:szCs w:val="20"/>
              </w:rPr>
              <w:t>must move towards collecting</w:t>
            </w:r>
            <w:r>
              <w:rPr>
                <w:rFonts w:ascii="Arial" w:hAnsi="Arial" w:cs="Arial"/>
                <w:color w:val="006600"/>
                <w:sz w:val="20"/>
                <w:szCs w:val="20"/>
              </w:rPr>
              <w:t xml:space="preserve"> data</w:t>
            </w:r>
            <w:r w:rsidRPr="00AF10C0">
              <w:rPr>
                <w:rFonts w:ascii="Arial" w:hAnsi="Arial" w:cs="Arial"/>
                <w:color w:val="006600"/>
                <w:sz w:val="20"/>
                <w:szCs w:val="20"/>
              </w:rPr>
              <w:t xml:space="preserve"> in a way that allows us to optimise its use and to</w:t>
            </w:r>
            <w:r>
              <w:rPr>
                <w:rFonts w:ascii="Arial" w:hAnsi="Arial" w:cs="Arial"/>
                <w:color w:val="006600"/>
                <w:sz w:val="20"/>
                <w:szCs w:val="20"/>
              </w:rPr>
              <w:t xml:space="preserve"> </w:t>
            </w:r>
            <w:r w:rsidRPr="00AF10C0">
              <w:rPr>
                <w:rFonts w:ascii="Arial" w:hAnsi="Arial" w:cs="Arial"/>
                <w:color w:val="006600"/>
                <w:sz w:val="20"/>
                <w:szCs w:val="20"/>
              </w:rPr>
              <w:t xml:space="preserve">derive </w:t>
            </w:r>
            <w:r>
              <w:rPr>
                <w:rFonts w:ascii="Arial" w:hAnsi="Arial" w:cs="Arial"/>
                <w:color w:val="006600"/>
                <w:sz w:val="20"/>
                <w:szCs w:val="20"/>
              </w:rPr>
              <w:t>meaningful and timely insights.</w:t>
            </w:r>
          </w:p>
          <w:p w14:paraId="49D9D5F1" w14:textId="77777777" w:rsidR="00AF10C0" w:rsidRDefault="00AF10C0" w:rsidP="00AF10C0">
            <w:pPr>
              <w:rPr>
                <w:rFonts w:ascii="Arial" w:hAnsi="Arial" w:cs="Arial"/>
                <w:color w:val="006600"/>
                <w:sz w:val="20"/>
                <w:szCs w:val="20"/>
              </w:rPr>
            </w:pPr>
          </w:p>
          <w:p w14:paraId="7A90BDB8" w14:textId="4E529004" w:rsidR="00AF10C0" w:rsidRDefault="00164BF2" w:rsidP="00AF10C0">
            <w:pPr>
              <w:rPr>
                <w:rFonts w:ascii="Arial" w:hAnsi="Arial" w:cs="Arial"/>
                <w:color w:val="006600"/>
                <w:sz w:val="20"/>
                <w:szCs w:val="20"/>
              </w:rPr>
            </w:pPr>
            <w:hyperlink r:id="rId8" w:history="1">
              <w:r w:rsidR="00AF10C0" w:rsidRPr="00AF10C0">
                <w:rPr>
                  <w:rStyle w:val="Hyperlink"/>
                  <w:rFonts w:ascii="Arial" w:hAnsi="Arial" w:cs="Arial"/>
                  <w:sz w:val="20"/>
                  <w:szCs w:val="20"/>
                </w:rPr>
                <w:t>Paper</w:t>
              </w:r>
            </w:hyperlink>
          </w:p>
          <w:p w14:paraId="6B00F18C" w14:textId="150D9C98" w:rsidR="00AF10C0" w:rsidRPr="00593B96" w:rsidRDefault="00AF10C0" w:rsidP="00AF10C0">
            <w:pPr>
              <w:rPr>
                <w:rFonts w:ascii="Arial" w:hAnsi="Arial" w:cs="Arial"/>
                <w:color w:val="006600"/>
                <w:sz w:val="20"/>
                <w:szCs w:val="20"/>
              </w:rPr>
            </w:pPr>
          </w:p>
        </w:tc>
      </w:tr>
      <w:tr w:rsidR="009A3E55" w:rsidRPr="00671352" w14:paraId="0633704B" w14:textId="77777777" w:rsidTr="00CF32EE">
        <w:tc>
          <w:tcPr>
            <w:tcW w:w="19319" w:type="dxa"/>
          </w:tcPr>
          <w:p w14:paraId="0102B6B1" w14:textId="77777777" w:rsidR="004C43C9" w:rsidRDefault="004C43C9" w:rsidP="00BF5FF6">
            <w:pPr>
              <w:rPr>
                <w:rFonts w:ascii="Arial" w:hAnsi="Arial" w:cs="Arial"/>
                <w:color w:val="006600"/>
                <w:sz w:val="20"/>
                <w:szCs w:val="20"/>
              </w:rPr>
            </w:pPr>
          </w:p>
          <w:p w14:paraId="602743C5" w14:textId="4177FD2C" w:rsidR="00790FA8" w:rsidRPr="00790FA8" w:rsidRDefault="00790FA8" w:rsidP="00BF5FF6">
            <w:pPr>
              <w:rPr>
                <w:rFonts w:ascii="Arial" w:hAnsi="Arial" w:cs="Arial"/>
                <w:b/>
                <w:color w:val="006600"/>
                <w:sz w:val="22"/>
                <w:szCs w:val="20"/>
              </w:rPr>
            </w:pPr>
            <w:r w:rsidRPr="00790FA8">
              <w:rPr>
                <w:rFonts w:ascii="Arial" w:hAnsi="Arial" w:cs="Arial"/>
                <w:b/>
                <w:color w:val="006600"/>
                <w:sz w:val="22"/>
                <w:szCs w:val="20"/>
              </w:rPr>
              <w:t xml:space="preserve">The </w:t>
            </w:r>
            <w:r>
              <w:rPr>
                <w:rFonts w:ascii="Arial" w:hAnsi="Arial" w:cs="Arial"/>
                <w:b/>
                <w:color w:val="006600"/>
                <w:sz w:val="22"/>
                <w:szCs w:val="20"/>
              </w:rPr>
              <w:t>Impact of the Pandemic o</w:t>
            </w:r>
            <w:r w:rsidRPr="00790FA8">
              <w:rPr>
                <w:rFonts w:ascii="Arial" w:hAnsi="Arial" w:cs="Arial"/>
                <w:b/>
                <w:color w:val="006600"/>
                <w:sz w:val="22"/>
                <w:szCs w:val="20"/>
              </w:rPr>
              <w:t>n Household Finances</w:t>
            </w:r>
          </w:p>
          <w:p w14:paraId="52203409" w14:textId="194D1547" w:rsidR="00790FA8" w:rsidRDefault="00790FA8" w:rsidP="00790FA8">
            <w:pPr>
              <w:rPr>
                <w:rFonts w:ascii="Arial" w:hAnsi="Arial" w:cs="Arial"/>
                <w:color w:val="006600"/>
                <w:sz w:val="20"/>
                <w:szCs w:val="20"/>
              </w:rPr>
            </w:pPr>
            <w:r w:rsidRPr="00790FA8">
              <w:rPr>
                <w:rFonts w:ascii="Arial" w:hAnsi="Arial" w:cs="Arial"/>
                <w:color w:val="006600"/>
                <w:sz w:val="20"/>
                <w:szCs w:val="20"/>
              </w:rPr>
              <w:t>The pandemic is having a significant impact on people’s household finances. Some will be</w:t>
            </w:r>
            <w:r>
              <w:rPr>
                <w:rFonts w:ascii="Arial" w:hAnsi="Arial" w:cs="Arial"/>
                <w:color w:val="006600"/>
                <w:sz w:val="20"/>
                <w:szCs w:val="20"/>
              </w:rPr>
              <w:t xml:space="preserve"> </w:t>
            </w:r>
            <w:r w:rsidRPr="00790FA8">
              <w:rPr>
                <w:rFonts w:ascii="Arial" w:hAnsi="Arial" w:cs="Arial"/>
                <w:color w:val="006600"/>
                <w:sz w:val="20"/>
                <w:szCs w:val="20"/>
              </w:rPr>
              <w:t>saving money, due to no longer having to commute or due to discretionary spending being</w:t>
            </w:r>
            <w:r>
              <w:rPr>
                <w:rFonts w:ascii="Arial" w:hAnsi="Arial" w:cs="Arial"/>
                <w:color w:val="006600"/>
                <w:sz w:val="20"/>
                <w:szCs w:val="20"/>
              </w:rPr>
              <w:t xml:space="preserve"> </w:t>
            </w:r>
            <w:r w:rsidRPr="00790FA8">
              <w:rPr>
                <w:rFonts w:ascii="Arial" w:hAnsi="Arial" w:cs="Arial"/>
                <w:color w:val="006600"/>
                <w:sz w:val="20"/>
                <w:szCs w:val="20"/>
              </w:rPr>
              <w:t>constrained while holidays, meals out and pub visits aren’t possible.</w:t>
            </w:r>
            <w:r>
              <w:rPr>
                <w:rFonts w:ascii="Arial" w:hAnsi="Arial" w:cs="Arial"/>
                <w:color w:val="006600"/>
                <w:sz w:val="20"/>
                <w:szCs w:val="20"/>
              </w:rPr>
              <w:t xml:space="preserve"> </w:t>
            </w:r>
            <w:r w:rsidRPr="00790FA8">
              <w:rPr>
                <w:rFonts w:ascii="Arial" w:hAnsi="Arial" w:cs="Arial"/>
                <w:color w:val="006600"/>
                <w:sz w:val="20"/>
                <w:szCs w:val="20"/>
              </w:rPr>
              <w:t>Others will be facing a hit to their income.</w:t>
            </w:r>
            <w:r>
              <w:t xml:space="preserve"> </w:t>
            </w:r>
            <w:r w:rsidRPr="00790FA8">
              <w:rPr>
                <w:rFonts w:ascii="Arial" w:hAnsi="Arial" w:cs="Arial"/>
                <w:color w:val="006600"/>
                <w:sz w:val="20"/>
                <w:szCs w:val="20"/>
              </w:rPr>
              <w:t>The high number of employees pushed below the legal minimum wage reflects the fact that</w:t>
            </w:r>
            <w:r>
              <w:rPr>
                <w:rFonts w:ascii="Arial" w:hAnsi="Arial" w:cs="Arial"/>
                <w:color w:val="006600"/>
                <w:sz w:val="20"/>
                <w:szCs w:val="20"/>
              </w:rPr>
              <w:t xml:space="preserve"> </w:t>
            </w:r>
            <w:r w:rsidRPr="00790FA8">
              <w:rPr>
                <w:rFonts w:ascii="Arial" w:hAnsi="Arial" w:cs="Arial"/>
                <w:color w:val="006600"/>
                <w:sz w:val="20"/>
                <w:szCs w:val="20"/>
              </w:rPr>
              <w:t>in April 2020, more than half of employees in the lowest decile of hourly earnings (earning</w:t>
            </w:r>
            <w:r>
              <w:rPr>
                <w:rFonts w:ascii="Arial" w:hAnsi="Arial" w:cs="Arial"/>
                <w:color w:val="006600"/>
                <w:sz w:val="20"/>
                <w:szCs w:val="20"/>
              </w:rPr>
              <w:t xml:space="preserve"> </w:t>
            </w:r>
            <w:r w:rsidRPr="00790FA8">
              <w:rPr>
                <w:rFonts w:ascii="Arial" w:hAnsi="Arial" w:cs="Arial"/>
                <w:color w:val="006600"/>
                <w:sz w:val="20"/>
                <w:szCs w:val="20"/>
              </w:rPr>
              <w:t>less than £8.72 per hour) were furloughed and receiving reduced pay. The proportion of</w:t>
            </w:r>
            <w:r>
              <w:rPr>
                <w:rFonts w:ascii="Arial" w:hAnsi="Arial" w:cs="Arial"/>
                <w:color w:val="006600"/>
                <w:sz w:val="20"/>
                <w:szCs w:val="20"/>
              </w:rPr>
              <w:t xml:space="preserve"> </w:t>
            </w:r>
            <w:r w:rsidRPr="00790FA8">
              <w:rPr>
                <w:rFonts w:ascii="Arial" w:hAnsi="Arial" w:cs="Arial"/>
                <w:color w:val="006600"/>
                <w:sz w:val="20"/>
                <w:szCs w:val="20"/>
              </w:rPr>
              <w:t>employees furloughed without being paid the top-up was highest in industries such as</w:t>
            </w:r>
            <w:r>
              <w:rPr>
                <w:rFonts w:ascii="Arial" w:hAnsi="Arial" w:cs="Arial"/>
                <w:color w:val="006600"/>
                <w:sz w:val="20"/>
                <w:szCs w:val="20"/>
              </w:rPr>
              <w:t xml:space="preserve"> </w:t>
            </w:r>
            <w:r w:rsidRPr="00790FA8">
              <w:rPr>
                <w:rFonts w:ascii="Arial" w:hAnsi="Arial" w:cs="Arial"/>
                <w:color w:val="006600"/>
                <w:sz w:val="20"/>
                <w:szCs w:val="20"/>
              </w:rPr>
              <w:t>hospitality (39 per cent), the arts (27 per cent), and construction (26 per cent)</w:t>
            </w:r>
            <w:r>
              <w:rPr>
                <w:rFonts w:ascii="Arial" w:hAnsi="Arial" w:cs="Arial"/>
                <w:color w:val="006600"/>
                <w:sz w:val="20"/>
                <w:szCs w:val="20"/>
              </w:rPr>
              <w:t xml:space="preserve">. </w:t>
            </w:r>
            <w:r w:rsidRPr="00790FA8">
              <w:rPr>
                <w:rFonts w:ascii="Arial" w:hAnsi="Arial" w:cs="Arial"/>
                <w:color w:val="006600"/>
                <w:sz w:val="20"/>
                <w:szCs w:val="20"/>
              </w:rPr>
              <w:t>Most seriously, many people have lost their jobs.</w:t>
            </w:r>
            <w:r>
              <w:rPr>
                <w:rFonts w:ascii="Arial" w:hAnsi="Arial" w:cs="Arial"/>
                <w:color w:val="006600"/>
                <w:sz w:val="20"/>
                <w:szCs w:val="20"/>
              </w:rPr>
              <w:t xml:space="preserve"> </w:t>
            </w:r>
            <w:r w:rsidRPr="00790FA8">
              <w:rPr>
                <w:rFonts w:ascii="Arial" w:hAnsi="Arial" w:cs="Arial"/>
                <w:color w:val="006600"/>
                <w:sz w:val="20"/>
                <w:szCs w:val="20"/>
              </w:rPr>
              <w:t>The latest labour market data shows that unemployment is increasing and that the number</w:t>
            </w:r>
            <w:r>
              <w:rPr>
                <w:rFonts w:ascii="Arial" w:hAnsi="Arial" w:cs="Arial"/>
                <w:color w:val="006600"/>
                <w:sz w:val="20"/>
                <w:szCs w:val="20"/>
              </w:rPr>
              <w:t xml:space="preserve"> </w:t>
            </w:r>
            <w:r w:rsidRPr="00790FA8">
              <w:rPr>
                <w:rFonts w:ascii="Arial" w:hAnsi="Arial" w:cs="Arial"/>
                <w:color w:val="006600"/>
                <w:sz w:val="20"/>
                <w:szCs w:val="20"/>
              </w:rPr>
              <w:t>of r</w:t>
            </w:r>
            <w:r>
              <w:rPr>
                <w:rFonts w:ascii="Arial" w:hAnsi="Arial" w:cs="Arial"/>
                <w:color w:val="006600"/>
                <w:sz w:val="20"/>
                <w:szCs w:val="20"/>
              </w:rPr>
              <w:t>edundancies is at a record high.</w:t>
            </w:r>
            <w:r w:rsidRPr="00790FA8">
              <w:rPr>
                <w:rFonts w:ascii="Arial" w:hAnsi="Arial" w:cs="Arial"/>
                <w:color w:val="006600"/>
                <w:sz w:val="20"/>
                <w:szCs w:val="20"/>
              </w:rPr>
              <w:cr/>
            </w:r>
          </w:p>
          <w:p w14:paraId="25324690" w14:textId="38791CA7" w:rsidR="00790FA8" w:rsidRDefault="00790FA8" w:rsidP="00790FA8">
            <w:pPr>
              <w:rPr>
                <w:rFonts w:ascii="Arial" w:hAnsi="Arial" w:cs="Arial"/>
                <w:color w:val="006600"/>
                <w:sz w:val="20"/>
                <w:szCs w:val="20"/>
              </w:rPr>
            </w:pPr>
            <w:r>
              <w:rPr>
                <w:rFonts w:ascii="Arial" w:hAnsi="Arial" w:cs="Arial"/>
                <w:color w:val="006600"/>
                <w:sz w:val="20"/>
                <w:szCs w:val="20"/>
              </w:rPr>
              <w:t>The report calls on the government to t</w:t>
            </w:r>
            <w:r w:rsidRPr="00790FA8">
              <w:rPr>
                <w:rFonts w:ascii="Arial" w:hAnsi="Arial" w:cs="Arial"/>
                <w:color w:val="006600"/>
                <w:sz w:val="20"/>
                <w:szCs w:val="20"/>
              </w:rPr>
              <w:t>ake urgent action to avoid a worsening household debt crisis that is</w:t>
            </w:r>
            <w:r>
              <w:rPr>
                <w:rFonts w:ascii="Arial" w:hAnsi="Arial" w:cs="Arial"/>
                <w:color w:val="006600"/>
                <w:sz w:val="20"/>
                <w:szCs w:val="20"/>
              </w:rPr>
              <w:t xml:space="preserve"> </w:t>
            </w:r>
            <w:r w:rsidRPr="00790FA8">
              <w:rPr>
                <w:rFonts w:ascii="Arial" w:hAnsi="Arial" w:cs="Arial"/>
                <w:color w:val="006600"/>
                <w:sz w:val="20"/>
                <w:szCs w:val="20"/>
              </w:rPr>
              <w:t>already hitting people hard and looks set to leave many struggling with debt and</w:t>
            </w:r>
            <w:r>
              <w:rPr>
                <w:rFonts w:ascii="Arial" w:hAnsi="Arial" w:cs="Arial"/>
                <w:color w:val="006600"/>
                <w:sz w:val="20"/>
                <w:szCs w:val="20"/>
              </w:rPr>
              <w:t xml:space="preserve"> </w:t>
            </w:r>
            <w:r w:rsidRPr="00790FA8">
              <w:rPr>
                <w:rFonts w:ascii="Arial" w:hAnsi="Arial" w:cs="Arial"/>
                <w:color w:val="006600"/>
                <w:sz w:val="20"/>
                <w:szCs w:val="20"/>
              </w:rPr>
              <w:t>repayments for years to come. This is important both in terms of helping those who are</w:t>
            </w:r>
            <w:r>
              <w:rPr>
                <w:rFonts w:ascii="Arial" w:hAnsi="Arial" w:cs="Arial"/>
                <w:color w:val="006600"/>
                <w:sz w:val="20"/>
                <w:szCs w:val="20"/>
              </w:rPr>
              <w:t xml:space="preserve"> </w:t>
            </w:r>
            <w:r w:rsidRPr="00790FA8">
              <w:rPr>
                <w:rFonts w:ascii="Arial" w:hAnsi="Arial" w:cs="Arial"/>
                <w:color w:val="006600"/>
                <w:sz w:val="20"/>
                <w:szCs w:val="20"/>
              </w:rPr>
              <w:t>struggling and helping the economy to recover. Any recovery will depend on people being</w:t>
            </w:r>
            <w:r>
              <w:rPr>
                <w:rFonts w:ascii="Arial" w:hAnsi="Arial" w:cs="Arial"/>
                <w:color w:val="006600"/>
                <w:sz w:val="20"/>
                <w:szCs w:val="20"/>
              </w:rPr>
              <w:t xml:space="preserve"> </w:t>
            </w:r>
            <w:r w:rsidRPr="00790FA8">
              <w:rPr>
                <w:rFonts w:ascii="Arial" w:hAnsi="Arial" w:cs="Arial"/>
                <w:color w:val="006600"/>
                <w:sz w:val="20"/>
                <w:szCs w:val="20"/>
              </w:rPr>
              <w:t>able, and feeling confident, to spend. This is unlikely to be the case if people are burdened</w:t>
            </w:r>
            <w:r>
              <w:rPr>
                <w:rFonts w:ascii="Arial" w:hAnsi="Arial" w:cs="Arial"/>
                <w:color w:val="006600"/>
                <w:sz w:val="20"/>
                <w:szCs w:val="20"/>
              </w:rPr>
              <w:t xml:space="preserve"> </w:t>
            </w:r>
            <w:r w:rsidRPr="00790FA8">
              <w:rPr>
                <w:rFonts w:ascii="Arial" w:hAnsi="Arial" w:cs="Arial"/>
                <w:color w:val="006600"/>
                <w:sz w:val="20"/>
                <w:szCs w:val="20"/>
              </w:rPr>
              <w:t>by debt repayments.</w:t>
            </w:r>
          </w:p>
          <w:p w14:paraId="15863D95" w14:textId="77777777" w:rsidR="00790FA8" w:rsidRDefault="00790FA8" w:rsidP="00790FA8">
            <w:pPr>
              <w:rPr>
                <w:rFonts w:ascii="Arial" w:hAnsi="Arial" w:cs="Arial"/>
                <w:color w:val="006600"/>
                <w:sz w:val="20"/>
                <w:szCs w:val="20"/>
              </w:rPr>
            </w:pPr>
          </w:p>
          <w:p w14:paraId="5D5FC17F" w14:textId="20234B4B" w:rsidR="00790FA8" w:rsidRDefault="00164BF2" w:rsidP="00BF5FF6">
            <w:pPr>
              <w:rPr>
                <w:rFonts w:ascii="Arial" w:hAnsi="Arial" w:cs="Arial"/>
                <w:color w:val="006600"/>
                <w:sz w:val="20"/>
                <w:szCs w:val="20"/>
              </w:rPr>
            </w:pPr>
            <w:hyperlink r:id="rId9" w:history="1">
              <w:r w:rsidR="00790FA8" w:rsidRPr="00790FA8">
                <w:rPr>
                  <w:rStyle w:val="Hyperlink"/>
                  <w:rFonts w:ascii="Arial" w:hAnsi="Arial" w:cs="Arial"/>
                  <w:sz w:val="20"/>
                  <w:szCs w:val="20"/>
                </w:rPr>
                <w:t>Report</w:t>
              </w:r>
            </w:hyperlink>
          </w:p>
          <w:p w14:paraId="28EC2425" w14:textId="3A84C62D" w:rsidR="00790FA8" w:rsidRPr="00593B96" w:rsidRDefault="00790FA8" w:rsidP="00BF5FF6">
            <w:pPr>
              <w:rPr>
                <w:rFonts w:ascii="Arial" w:hAnsi="Arial" w:cs="Arial"/>
                <w:color w:val="006600"/>
                <w:sz w:val="20"/>
                <w:szCs w:val="20"/>
              </w:rPr>
            </w:pPr>
          </w:p>
        </w:tc>
      </w:tr>
      <w:tr w:rsidR="005142A7" w:rsidRPr="00671352" w14:paraId="5DAF09EC" w14:textId="77777777" w:rsidTr="00CF32EE">
        <w:tc>
          <w:tcPr>
            <w:tcW w:w="19319" w:type="dxa"/>
          </w:tcPr>
          <w:p w14:paraId="76267015" w14:textId="77777777" w:rsidR="00FE61A2" w:rsidRDefault="00FE61A2" w:rsidP="00BF5FF6">
            <w:pPr>
              <w:rPr>
                <w:rFonts w:ascii="Arial" w:hAnsi="Arial" w:cs="Arial"/>
                <w:color w:val="006600"/>
                <w:sz w:val="20"/>
                <w:szCs w:val="20"/>
              </w:rPr>
            </w:pPr>
          </w:p>
          <w:p w14:paraId="20B81504" w14:textId="1BD226B2" w:rsidR="005142A7" w:rsidRDefault="00FE61A2" w:rsidP="00BF5FF6">
            <w:pPr>
              <w:rPr>
                <w:rFonts w:ascii="Arial" w:hAnsi="Arial" w:cs="Arial"/>
                <w:b/>
                <w:color w:val="006600"/>
                <w:sz w:val="22"/>
                <w:szCs w:val="20"/>
              </w:rPr>
            </w:pPr>
            <w:r w:rsidRPr="00FE61A2">
              <w:rPr>
                <w:rFonts w:ascii="Arial" w:hAnsi="Arial" w:cs="Arial"/>
                <w:b/>
                <w:color w:val="006600"/>
                <w:sz w:val="22"/>
                <w:szCs w:val="20"/>
              </w:rPr>
              <w:t xml:space="preserve">Public </w:t>
            </w:r>
            <w:r>
              <w:rPr>
                <w:rFonts w:ascii="Arial" w:hAnsi="Arial" w:cs="Arial"/>
                <w:b/>
                <w:color w:val="006600"/>
                <w:sz w:val="22"/>
                <w:szCs w:val="20"/>
              </w:rPr>
              <w:t>Health in a Time o</w:t>
            </w:r>
            <w:r w:rsidRPr="00FE61A2">
              <w:rPr>
                <w:rFonts w:ascii="Arial" w:hAnsi="Arial" w:cs="Arial"/>
                <w:b/>
                <w:color w:val="006600"/>
                <w:sz w:val="22"/>
                <w:szCs w:val="20"/>
              </w:rPr>
              <w:t xml:space="preserve">f </w:t>
            </w:r>
            <w:proofErr w:type="spellStart"/>
            <w:r w:rsidRPr="00FE61A2">
              <w:rPr>
                <w:rFonts w:ascii="Arial" w:hAnsi="Arial" w:cs="Arial"/>
                <w:b/>
                <w:color w:val="006600"/>
                <w:sz w:val="22"/>
                <w:szCs w:val="20"/>
              </w:rPr>
              <w:t>Covid</w:t>
            </w:r>
            <w:proofErr w:type="spellEnd"/>
            <w:r w:rsidRPr="00FE61A2">
              <w:rPr>
                <w:rFonts w:ascii="Arial" w:hAnsi="Arial" w:cs="Arial"/>
                <w:b/>
                <w:color w:val="006600"/>
                <w:sz w:val="22"/>
                <w:szCs w:val="20"/>
              </w:rPr>
              <w:t xml:space="preserve"> </w:t>
            </w:r>
            <w:r>
              <w:rPr>
                <w:rFonts w:ascii="Arial" w:hAnsi="Arial" w:cs="Arial"/>
                <w:b/>
                <w:color w:val="006600"/>
                <w:sz w:val="22"/>
                <w:szCs w:val="20"/>
              </w:rPr>
              <w:t>–  19: The View f</w:t>
            </w:r>
            <w:r w:rsidRPr="00FE61A2">
              <w:rPr>
                <w:rFonts w:ascii="Arial" w:hAnsi="Arial" w:cs="Arial"/>
                <w:b/>
                <w:color w:val="006600"/>
                <w:sz w:val="22"/>
                <w:szCs w:val="20"/>
              </w:rPr>
              <w:t>rom Bradford</w:t>
            </w:r>
          </w:p>
          <w:p w14:paraId="0656D57F" w14:textId="49AD6395" w:rsidR="00FE61A2" w:rsidRPr="00FE61A2" w:rsidRDefault="00FE61A2" w:rsidP="00BF5FF6">
            <w:pPr>
              <w:rPr>
                <w:rFonts w:ascii="Arial" w:hAnsi="Arial" w:cs="Arial"/>
                <w:color w:val="006600"/>
                <w:sz w:val="20"/>
                <w:szCs w:val="20"/>
              </w:rPr>
            </w:pPr>
            <w:r w:rsidRPr="00FE61A2">
              <w:rPr>
                <w:rFonts w:ascii="Arial" w:hAnsi="Arial" w:cs="Arial"/>
                <w:color w:val="006600"/>
                <w:sz w:val="20"/>
                <w:szCs w:val="20"/>
              </w:rPr>
              <w:t>This article, written by the leader of Bradford Council</w:t>
            </w:r>
            <w:r>
              <w:rPr>
                <w:rFonts w:ascii="Arial" w:hAnsi="Arial" w:cs="Arial"/>
                <w:color w:val="006600"/>
                <w:sz w:val="20"/>
                <w:szCs w:val="20"/>
              </w:rPr>
              <w:t>,</w:t>
            </w:r>
            <w:r w:rsidRPr="00FE61A2">
              <w:rPr>
                <w:color w:val="006600"/>
                <w:sz w:val="22"/>
              </w:rPr>
              <w:t xml:space="preserve"> </w:t>
            </w:r>
            <w:r>
              <w:rPr>
                <w:color w:val="006600"/>
                <w:sz w:val="22"/>
              </w:rPr>
              <w:t>explains how Bradford has responded to the challeng</w:t>
            </w:r>
            <w:r w:rsidRPr="00FE61A2">
              <w:rPr>
                <w:color w:val="006600"/>
                <w:sz w:val="22"/>
              </w:rPr>
              <w:t xml:space="preserve">es </w:t>
            </w:r>
            <w:r>
              <w:rPr>
                <w:color w:val="006600"/>
                <w:sz w:val="22"/>
              </w:rPr>
              <w:t xml:space="preserve">of COVID-19 on their population and </w:t>
            </w:r>
            <w:r w:rsidRPr="00FE61A2">
              <w:rPr>
                <w:rFonts w:ascii="Arial" w:hAnsi="Arial" w:cs="Arial"/>
                <w:color w:val="006600"/>
                <w:sz w:val="20"/>
                <w:szCs w:val="20"/>
              </w:rPr>
              <w:t>urging the government to think about</w:t>
            </w:r>
            <w:r>
              <w:rPr>
                <w:rFonts w:ascii="Arial" w:hAnsi="Arial" w:cs="Arial"/>
                <w:color w:val="006600"/>
                <w:sz w:val="20"/>
                <w:szCs w:val="20"/>
              </w:rPr>
              <w:t xml:space="preserve"> health inequalities within the</w:t>
            </w:r>
            <w:r w:rsidRPr="00FE61A2">
              <w:rPr>
                <w:rFonts w:ascii="Arial" w:hAnsi="Arial" w:cs="Arial"/>
                <w:color w:val="006600"/>
                <w:sz w:val="20"/>
                <w:szCs w:val="20"/>
              </w:rPr>
              <w:t xml:space="preserve"> vaccination programme. Nobody disagrees that the elderly must be vaccinated first, given the high death rates in this age group, but below that age group many local councils have disadvantaged communities with shorter life expectancies and poorer health outcomes.</w:t>
            </w:r>
          </w:p>
          <w:p w14:paraId="4C492B99" w14:textId="77777777" w:rsidR="00FE61A2" w:rsidRDefault="00FE61A2" w:rsidP="00BF5FF6">
            <w:pPr>
              <w:rPr>
                <w:rFonts w:ascii="Arial" w:hAnsi="Arial" w:cs="Arial"/>
                <w:b/>
                <w:color w:val="006600"/>
                <w:sz w:val="22"/>
                <w:szCs w:val="20"/>
              </w:rPr>
            </w:pPr>
          </w:p>
          <w:p w14:paraId="2E1A6AD8" w14:textId="06A61BCA" w:rsidR="00FE61A2" w:rsidRPr="00FE61A2" w:rsidRDefault="00164BF2" w:rsidP="00BF5FF6">
            <w:pPr>
              <w:rPr>
                <w:rFonts w:ascii="Arial" w:hAnsi="Arial" w:cs="Arial"/>
                <w:color w:val="006600"/>
                <w:sz w:val="20"/>
                <w:szCs w:val="20"/>
              </w:rPr>
            </w:pPr>
            <w:hyperlink r:id="rId10" w:history="1">
              <w:r w:rsidR="00FE61A2" w:rsidRPr="00FE61A2">
                <w:rPr>
                  <w:rStyle w:val="Hyperlink"/>
                  <w:rFonts w:ascii="Arial" w:hAnsi="Arial" w:cs="Arial"/>
                  <w:sz w:val="20"/>
                  <w:szCs w:val="20"/>
                </w:rPr>
                <w:t>Article</w:t>
              </w:r>
            </w:hyperlink>
          </w:p>
          <w:p w14:paraId="40537B54" w14:textId="77777777" w:rsidR="00D50763" w:rsidRDefault="00D50763" w:rsidP="00BF26EA">
            <w:pPr>
              <w:rPr>
                <w:rFonts w:ascii="Arial" w:hAnsi="Arial" w:cs="Arial"/>
                <w:color w:val="006600"/>
                <w:sz w:val="20"/>
                <w:szCs w:val="20"/>
              </w:rPr>
            </w:pPr>
          </w:p>
        </w:tc>
      </w:tr>
      <w:tr w:rsidR="009A3E55" w:rsidRPr="00671352" w14:paraId="272C9344" w14:textId="77777777" w:rsidTr="00CF32EE">
        <w:tc>
          <w:tcPr>
            <w:tcW w:w="19319" w:type="dxa"/>
          </w:tcPr>
          <w:p w14:paraId="54C806F1" w14:textId="77777777" w:rsidR="00427A83" w:rsidRDefault="00427A83" w:rsidP="008E451C">
            <w:pPr>
              <w:rPr>
                <w:rFonts w:ascii="Arial" w:hAnsi="Arial" w:cs="Arial"/>
                <w:color w:val="006600"/>
                <w:sz w:val="20"/>
                <w:szCs w:val="20"/>
              </w:rPr>
            </w:pPr>
          </w:p>
          <w:p w14:paraId="5F32C6C2" w14:textId="50655749" w:rsidR="008E451C" w:rsidRPr="00427A83" w:rsidRDefault="00427A83" w:rsidP="008E451C">
            <w:pPr>
              <w:rPr>
                <w:rFonts w:ascii="Arial" w:hAnsi="Arial" w:cs="Arial"/>
                <w:b/>
                <w:color w:val="006600"/>
                <w:sz w:val="22"/>
                <w:szCs w:val="20"/>
              </w:rPr>
            </w:pPr>
            <w:r w:rsidRPr="00427A83">
              <w:rPr>
                <w:rFonts w:ascii="Arial" w:hAnsi="Arial" w:cs="Arial"/>
                <w:b/>
                <w:color w:val="006600"/>
                <w:sz w:val="22"/>
                <w:szCs w:val="20"/>
              </w:rPr>
              <w:t xml:space="preserve">Stories </w:t>
            </w:r>
            <w:r>
              <w:rPr>
                <w:rFonts w:ascii="Arial" w:hAnsi="Arial" w:cs="Arial"/>
                <w:b/>
                <w:color w:val="006600"/>
                <w:sz w:val="22"/>
                <w:szCs w:val="20"/>
              </w:rPr>
              <w:t>f</w:t>
            </w:r>
            <w:r w:rsidRPr="00427A83">
              <w:rPr>
                <w:rFonts w:ascii="Arial" w:hAnsi="Arial" w:cs="Arial"/>
                <w:b/>
                <w:color w:val="006600"/>
                <w:sz w:val="22"/>
                <w:szCs w:val="20"/>
              </w:rPr>
              <w:t xml:space="preserve">rom Social Care Leadership: Progress </w:t>
            </w:r>
            <w:r>
              <w:rPr>
                <w:rFonts w:ascii="Arial" w:hAnsi="Arial" w:cs="Arial"/>
                <w:b/>
                <w:color w:val="006600"/>
                <w:sz w:val="22"/>
                <w:szCs w:val="20"/>
              </w:rPr>
              <w:t>Amid Pestilence a</w:t>
            </w:r>
            <w:r w:rsidRPr="00427A83">
              <w:rPr>
                <w:rFonts w:ascii="Arial" w:hAnsi="Arial" w:cs="Arial"/>
                <w:b/>
                <w:color w:val="006600"/>
                <w:sz w:val="22"/>
                <w:szCs w:val="20"/>
              </w:rPr>
              <w:t>nd Penury</w:t>
            </w:r>
          </w:p>
          <w:p w14:paraId="5B6700DF" w14:textId="69A095B3" w:rsidR="00427A83" w:rsidRPr="00427A83" w:rsidRDefault="00427A83" w:rsidP="00427A83">
            <w:pPr>
              <w:rPr>
                <w:rFonts w:ascii="Arial" w:hAnsi="Arial" w:cs="Arial"/>
                <w:color w:val="006600"/>
                <w:sz w:val="20"/>
                <w:szCs w:val="20"/>
              </w:rPr>
            </w:pPr>
            <w:r w:rsidRPr="00427A83">
              <w:rPr>
                <w:rFonts w:ascii="Arial" w:hAnsi="Arial" w:cs="Arial"/>
                <w:color w:val="006600"/>
                <w:sz w:val="20"/>
                <w:szCs w:val="20"/>
              </w:rPr>
              <w:t>Adult social care is the too often forgotten, too often invisible, arm</w:t>
            </w:r>
            <w:r>
              <w:rPr>
                <w:rFonts w:ascii="Arial" w:hAnsi="Arial" w:cs="Arial"/>
                <w:color w:val="006600"/>
                <w:sz w:val="20"/>
                <w:szCs w:val="20"/>
              </w:rPr>
              <w:t xml:space="preserve"> of the welfare state. For a decade it has been</w:t>
            </w:r>
            <w:r w:rsidRPr="00427A83">
              <w:rPr>
                <w:rFonts w:ascii="Arial" w:hAnsi="Arial" w:cs="Arial"/>
                <w:color w:val="006600"/>
                <w:sz w:val="20"/>
                <w:szCs w:val="20"/>
              </w:rPr>
              <w:t xml:space="preserve"> under </w:t>
            </w:r>
            <w:r>
              <w:rPr>
                <w:rFonts w:ascii="Arial" w:hAnsi="Arial" w:cs="Arial"/>
                <w:color w:val="006600"/>
                <w:sz w:val="20"/>
                <w:szCs w:val="20"/>
              </w:rPr>
              <w:t>chronically underfunded a</w:t>
            </w:r>
            <w:r w:rsidRPr="00427A83">
              <w:rPr>
                <w:rFonts w:ascii="Arial" w:hAnsi="Arial" w:cs="Arial"/>
                <w:color w:val="006600"/>
                <w:sz w:val="20"/>
                <w:szCs w:val="20"/>
              </w:rPr>
              <w:t xml:space="preserve">nd the arrangements </w:t>
            </w:r>
            <w:r>
              <w:rPr>
                <w:rFonts w:ascii="Arial" w:hAnsi="Arial" w:cs="Arial"/>
                <w:color w:val="006600"/>
                <w:sz w:val="20"/>
                <w:szCs w:val="20"/>
              </w:rPr>
              <w:t>in which</w:t>
            </w:r>
            <w:r w:rsidRPr="00427A83">
              <w:rPr>
                <w:rFonts w:ascii="Arial" w:hAnsi="Arial" w:cs="Arial"/>
                <w:color w:val="006600"/>
                <w:sz w:val="20"/>
                <w:szCs w:val="20"/>
              </w:rPr>
              <w:t xml:space="preserve"> it </w:t>
            </w:r>
            <w:r>
              <w:rPr>
                <w:rFonts w:ascii="Arial" w:hAnsi="Arial" w:cs="Arial"/>
                <w:color w:val="006600"/>
                <w:sz w:val="20"/>
                <w:szCs w:val="20"/>
              </w:rPr>
              <w:t xml:space="preserve">is compelled to operate </w:t>
            </w:r>
            <w:r w:rsidRPr="00427A83">
              <w:rPr>
                <w:rFonts w:ascii="Arial" w:hAnsi="Arial" w:cs="Arial"/>
                <w:color w:val="006600"/>
                <w:sz w:val="20"/>
                <w:szCs w:val="20"/>
              </w:rPr>
              <w:t>are complex in the extreme.</w:t>
            </w:r>
            <w:r>
              <w:rPr>
                <w:rFonts w:ascii="Arial" w:hAnsi="Arial" w:cs="Arial"/>
                <w:color w:val="006600"/>
                <w:sz w:val="20"/>
                <w:szCs w:val="20"/>
              </w:rPr>
              <w:t xml:space="preserve"> Social care</w:t>
            </w:r>
            <w:r w:rsidRPr="00427A83">
              <w:rPr>
                <w:rFonts w:ascii="Arial" w:hAnsi="Arial" w:cs="Arial"/>
                <w:color w:val="006600"/>
                <w:sz w:val="20"/>
                <w:szCs w:val="20"/>
              </w:rPr>
              <w:t xml:space="preserve"> is a tangled mix of public and private funding with a somewhat bewildering array of providers of various forms of care, of representative bodies and of voices with an interest in it, while even at the level of central government it involves two different departments – the Department of Health and Social Care and the Ministry of Housing, Communities and Local Government.</w:t>
            </w:r>
          </w:p>
          <w:p w14:paraId="19994B4C" w14:textId="77777777" w:rsidR="00427A83" w:rsidRPr="00427A83" w:rsidRDefault="00427A83" w:rsidP="00427A83">
            <w:pPr>
              <w:rPr>
                <w:rFonts w:ascii="Arial" w:hAnsi="Arial" w:cs="Arial"/>
                <w:color w:val="006600"/>
                <w:sz w:val="20"/>
                <w:szCs w:val="20"/>
              </w:rPr>
            </w:pPr>
          </w:p>
          <w:p w14:paraId="39FFE029" w14:textId="37BC1814" w:rsidR="00427A83" w:rsidRDefault="00427A83" w:rsidP="00427A83">
            <w:pPr>
              <w:rPr>
                <w:rFonts w:ascii="Arial" w:hAnsi="Arial" w:cs="Arial"/>
                <w:color w:val="006600"/>
                <w:sz w:val="20"/>
                <w:szCs w:val="20"/>
              </w:rPr>
            </w:pPr>
            <w:r w:rsidRPr="00427A83">
              <w:rPr>
                <w:rFonts w:ascii="Arial" w:hAnsi="Arial" w:cs="Arial"/>
                <w:color w:val="006600"/>
                <w:sz w:val="20"/>
                <w:szCs w:val="20"/>
              </w:rPr>
              <w:t xml:space="preserve">Leading this diverse and highly fragmented </w:t>
            </w:r>
            <w:r w:rsidR="009C02E2">
              <w:rPr>
                <w:rFonts w:ascii="Arial" w:hAnsi="Arial" w:cs="Arial"/>
                <w:color w:val="006600"/>
                <w:sz w:val="20"/>
                <w:szCs w:val="20"/>
              </w:rPr>
              <w:t xml:space="preserve">sector is plainly a challenge. </w:t>
            </w:r>
            <w:r>
              <w:rPr>
                <w:rFonts w:ascii="Arial" w:hAnsi="Arial" w:cs="Arial"/>
                <w:color w:val="006600"/>
                <w:sz w:val="20"/>
                <w:szCs w:val="20"/>
              </w:rPr>
              <w:t>This paper has been pulled together as a result of</w:t>
            </w:r>
            <w:r w:rsidRPr="00427A83">
              <w:rPr>
                <w:rFonts w:ascii="Arial" w:hAnsi="Arial" w:cs="Arial"/>
                <w:color w:val="006600"/>
                <w:sz w:val="20"/>
                <w:szCs w:val="20"/>
              </w:rPr>
              <w:t xml:space="preserve"> interviews with people working within social care and those accessing its se</w:t>
            </w:r>
            <w:r>
              <w:rPr>
                <w:rFonts w:ascii="Arial" w:hAnsi="Arial" w:cs="Arial"/>
                <w:color w:val="006600"/>
                <w:sz w:val="20"/>
                <w:szCs w:val="20"/>
              </w:rPr>
              <w:t>rvices and the central questions were and continue to be, wh</w:t>
            </w:r>
            <w:r w:rsidRPr="00427A83">
              <w:rPr>
                <w:rFonts w:ascii="Arial" w:hAnsi="Arial" w:cs="Arial"/>
                <w:color w:val="006600"/>
                <w:sz w:val="20"/>
                <w:szCs w:val="20"/>
              </w:rPr>
              <w:t xml:space="preserve">ere do those </w:t>
            </w:r>
            <w:r>
              <w:rPr>
                <w:rFonts w:ascii="Arial" w:hAnsi="Arial" w:cs="Arial"/>
                <w:color w:val="006600"/>
                <w:sz w:val="20"/>
                <w:szCs w:val="20"/>
              </w:rPr>
              <w:t xml:space="preserve">colleagues </w:t>
            </w:r>
            <w:r w:rsidRPr="00427A83">
              <w:rPr>
                <w:rFonts w:ascii="Arial" w:hAnsi="Arial" w:cs="Arial"/>
                <w:color w:val="006600"/>
                <w:sz w:val="20"/>
                <w:szCs w:val="20"/>
              </w:rPr>
              <w:t>think l</w:t>
            </w:r>
            <w:r>
              <w:rPr>
                <w:rFonts w:ascii="Arial" w:hAnsi="Arial" w:cs="Arial"/>
                <w:color w:val="006600"/>
                <w:sz w:val="20"/>
                <w:szCs w:val="20"/>
              </w:rPr>
              <w:t>eadership in social care lies, how effective is it a</w:t>
            </w:r>
            <w:r w:rsidRPr="00427A83">
              <w:rPr>
                <w:rFonts w:ascii="Arial" w:hAnsi="Arial" w:cs="Arial"/>
                <w:color w:val="006600"/>
                <w:sz w:val="20"/>
                <w:szCs w:val="20"/>
              </w:rPr>
              <w:t>nd what might be done to improve it?</w:t>
            </w:r>
          </w:p>
          <w:p w14:paraId="7738C512" w14:textId="77777777" w:rsidR="00427A83" w:rsidRDefault="00427A83" w:rsidP="00427A83">
            <w:pPr>
              <w:rPr>
                <w:rFonts w:ascii="Arial" w:hAnsi="Arial" w:cs="Arial"/>
                <w:color w:val="006600"/>
                <w:sz w:val="20"/>
                <w:szCs w:val="20"/>
              </w:rPr>
            </w:pPr>
          </w:p>
          <w:p w14:paraId="28475D03" w14:textId="3936DB19" w:rsidR="00427A83" w:rsidRPr="009C02E2" w:rsidRDefault="009C02E2" w:rsidP="008E451C">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"https://www.kingsfund.org.uk/sites/default/files/2021-02/Stories%20from%20social%20care%20leadership%20online%20version.pdf" </w:instrText>
            </w:r>
            <w:r>
              <w:rPr>
                <w:rFonts w:ascii="Arial" w:hAnsi="Arial" w:cs="Arial"/>
                <w:color w:val="006600"/>
                <w:sz w:val="20"/>
                <w:szCs w:val="20"/>
              </w:rPr>
              <w:fldChar w:fldCharType="separate"/>
            </w:r>
            <w:r w:rsidR="00427A83" w:rsidRPr="009C02E2">
              <w:rPr>
                <w:rStyle w:val="Hyperlink"/>
                <w:rFonts w:ascii="Arial" w:hAnsi="Arial" w:cs="Arial"/>
                <w:sz w:val="20"/>
                <w:szCs w:val="20"/>
              </w:rPr>
              <w:t>Paper</w:t>
            </w:r>
          </w:p>
          <w:p w14:paraId="473A6B20" w14:textId="06E1F638" w:rsidR="00427A83" w:rsidRPr="00593B96" w:rsidRDefault="009C02E2" w:rsidP="008E451C">
            <w:pPr>
              <w:rPr>
                <w:rFonts w:ascii="Arial" w:hAnsi="Arial" w:cs="Arial"/>
                <w:color w:val="006600"/>
                <w:sz w:val="20"/>
                <w:szCs w:val="20"/>
              </w:rPr>
            </w:pPr>
            <w:r>
              <w:rPr>
                <w:rFonts w:ascii="Arial" w:hAnsi="Arial" w:cs="Arial"/>
                <w:color w:val="006600"/>
                <w:sz w:val="20"/>
                <w:szCs w:val="20"/>
              </w:rPr>
              <w:fldChar w:fldCharType="end"/>
            </w:r>
          </w:p>
        </w:tc>
      </w:tr>
      <w:tr w:rsidR="009A3E55" w:rsidRPr="00671352" w14:paraId="4767DC37" w14:textId="77777777" w:rsidTr="00CF32EE">
        <w:tc>
          <w:tcPr>
            <w:tcW w:w="19319" w:type="dxa"/>
          </w:tcPr>
          <w:p w14:paraId="5CE22D95" w14:textId="77777777" w:rsidR="006B5E7A" w:rsidRDefault="006B5E7A" w:rsidP="00BF5FF6">
            <w:pPr>
              <w:rPr>
                <w:rFonts w:ascii="Arial" w:hAnsi="Arial" w:cs="Arial"/>
                <w:color w:val="006600"/>
                <w:sz w:val="20"/>
                <w:szCs w:val="20"/>
              </w:rPr>
            </w:pPr>
          </w:p>
          <w:p w14:paraId="6BFBA589" w14:textId="127BBC0B" w:rsidR="00CF32EE" w:rsidRPr="00CF32EE" w:rsidRDefault="00CF32EE" w:rsidP="00BF5FF6">
            <w:pPr>
              <w:rPr>
                <w:rFonts w:ascii="Arial" w:hAnsi="Arial" w:cs="Arial"/>
                <w:b/>
                <w:color w:val="006600"/>
                <w:sz w:val="22"/>
                <w:szCs w:val="20"/>
              </w:rPr>
            </w:pPr>
            <w:r w:rsidRPr="00CF32EE">
              <w:rPr>
                <w:rFonts w:ascii="Arial" w:hAnsi="Arial" w:cs="Arial"/>
                <w:b/>
                <w:color w:val="006600"/>
                <w:sz w:val="22"/>
                <w:szCs w:val="20"/>
              </w:rPr>
              <w:t xml:space="preserve">Developing </w:t>
            </w:r>
            <w:r>
              <w:rPr>
                <w:rFonts w:ascii="Arial" w:hAnsi="Arial" w:cs="Arial"/>
                <w:b/>
                <w:color w:val="006600"/>
                <w:sz w:val="22"/>
                <w:szCs w:val="20"/>
              </w:rPr>
              <w:t>an Evidence-Based Online Method o</w:t>
            </w:r>
            <w:r w:rsidRPr="00CF32EE">
              <w:rPr>
                <w:rFonts w:ascii="Arial" w:hAnsi="Arial" w:cs="Arial"/>
                <w:b/>
                <w:color w:val="006600"/>
                <w:sz w:val="22"/>
                <w:szCs w:val="20"/>
              </w:rPr>
              <w:t>f Linking Behaviour Change Techniq</w:t>
            </w:r>
            <w:r>
              <w:rPr>
                <w:rFonts w:ascii="Arial" w:hAnsi="Arial" w:cs="Arial"/>
                <w:b/>
                <w:color w:val="006600"/>
                <w:sz w:val="22"/>
                <w:szCs w:val="20"/>
              </w:rPr>
              <w:t>ues and Theoretical Mechanisms o</w:t>
            </w:r>
            <w:r w:rsidRPr="00CF32EE">
              <w:rPr>
                <w:rFonts w:ascii="Arial" w:hAnsi="Arial" w:cs="Arial"/>
                <w:b/>
                <w:color w:val="006600"/>
                <w:sz w:val="22"/>
                <w:szCs w:val="20"/>
              </w:rPr>
              <w:t>f Action: A Multiple Methods Study</w:t>
            </w:r>
          </w:p>
          <w:p w14:paraId="300A7500" w14:textId="2FE9B50F" w:rsidR="00CF32EE" w:rsidRDefault="00CF32EE" w:rsidP="00BF5FF6">
            <w:pPr>
              <w:rPr>
                <w:rFonts w:ascii="Arial" w:hAnsi="Arial" w:cs="Arial"/>
                <w:color w:val="006600"/>
                <w:sz w:val="20"/>
                <w:szCs w:val="20"/>
              </w:rPr>
            </w:pPr>
            <w:r w:rsidRPr="00CF32EE">
              <w:rPr>
                <w:rFonts w:ascii="Arial" w:hAnsi="Arial" w:cs="Arial"/>
                <w:color w:val="006600"/>
                <w:sz w:val="20"/>
                <w:szCs w:val="20"/>
              </w:rPr>
              <w:t xml:space="preserve">Many global health challenges may be targeted by changing people’s behaviour. Behaviours including cigarette smoking, physical inactivity and alcohol misuse, as well as certain dietary behaviours, contribute to deaths and disability by increasing the risk of cancers, cardiovascular diseases and diabetes. Interventions have been designed to change these health behaviours with a view to reducing these health risks. However, the effectiveness of these interventions has been quite variable and further information is needed to enhance their success. </w:t>
            </w:r>
          </w:p>
          <w:p w14:paraId="7812D6AF" w14:textId="77777777" w:rsidR="00CF32EE" w:rsidRDefault="00CF32EE" w:rsidP="00BF5FF6">
            <w:pPr>
              <w:rPr>
                <w:rFonts w:ascii="Arial" w:hAnsi="Arial" w:cs="Arial"/>
                <w:color w:val="006600"/>
                <w:sz w:val="20"/>
                <w:szCs w:val="20"/>
              </w:rPr>
            </w:pPr>
          </w:p>
          <w:p w14:paraId="05C2E7E5" w14:textId="1BD78EBF" w:rsidR="00CF32EE" w:rsidRDefault="00CF32EE" w:rsidP="00BF5FF6">
            <w:pPr>
              <w:rPr>
                <w:rFonts w:ascii="Arial" w:hAnsi="Arial" w:cs="Arial"/>
                <w:color w:val="006600"/>
                <w:sz w:val="20"/>
                <w:szCs w:val="20"/>
              </w:rPr>
            </w:pPr>
            <w:r>
              <w:rPr>
                <w:rFonts w:ascii="Arial" w:hAnsi="Arial" w:cs="Arial"/>
                <w:color w:val="006600"/>
                <w:sz w:val="20"/>
                <w:szCs w:val="20"/>
              </w:rPr>
              <w:t>The</w:t>
            </w:r>
            <w:r w:rsidRPr="00CF32EE">
              <w:rPr>
                <w:rFonts w:ascii="Arial" w:hAnsi="Arial" w:cs="Arial"/>
                <w:color w:val="006600"/>
                <w:sz w:val="20"/>
                <w:szCs w:val="20"/>
              </w:rPr>
              <w:t xml:space="preserve"> results</w:t>
            </w:r>
            <w:r>
              <w:rPr>
                <w:rFonts w:ascii="Arial" w:hAnsi="Arial" w:cs="Arial"/>
                <w:color w:val="006600"/>
                <w:sz w:val="20"/>
                <w:szCs w:val="20"/>
              </w:rPr>
              <w:t xml:space="preserve"> of the research</w:t>
            </w:r>
            <w:r w:rsidRPr="00CF32EE">
              <w:rPr>
                <w:rFonts w:ascii="Arial" w:hAnsi="Arial" w:cs="Arial"/>
                <w:color w:val="006600"/>
                <w:sz w:val="20"/>
                <w:szCs w:val="20"/>
              </w:rPr>
              <w:t xml:space="preserve"> are potentially useful to policy-makers and practitioners in selecting behaviour change techniques to include in behaviour change interventions. However, </w:t>
            </w:r>
            <w:r>
              <w:rPr>
                <w:rFonts w:ascii="Arial" w:hAnsi="Arial" w:cs="Arial"/>
                <w:color w:val="006600"/>
                <w:sz w:val="20"/>
                <w:szCs w:val="20"/>
              </w:rPr>
              <w:t>the</w:t>
            </w:r>
            <w:r w:rsidRPr="00CF32EE">
              <w:rPr>
                <w:rFonts w:ascii="Arial" w:hAnsi="Arial" w:cs="Arial"/>
                <w:color w:val="006600"/>
                <w:sz w:val="20"/>
                <w:szCs w:val="20"/>
              </w:rPr>
              <w:t xml:space="preserve"> data </w:t>
            </w:r>
            <w:r>
              <w:rPr>
                <w:rFonts w:ascii="Arial" w:hAnsi="Arial" w:cs="Arial"/>
                <w:color w:val="006600"/>
                <w:sz w:val="20"/>
                <w:szCs w:val="20"/>
              </w:rPr>
              <w:t xml:space="preserve">was unable to </w:t>
            </w:r>
            <w:r w:rsidRPr="00CF32EE">
              <w:rPr>
                <w:rFonts w:ascii="Arial" w:hAnsi="Arial" w:cs="Arial"/>
                <w:color w:val="006600"/>
                <w:sz w:val="20"/>
                <w:szCs w:val="20"/>
              </w:rPr>
              <w:t>demonstrate that the behaviour change technique</w:t>
            </w:r>
            <w:r>
              <w:rPr>
                <w:rFonts w:ascii="Arial" w:hAnsi="Arial" w:cs="Arial"/>
                <w:color w:val="006600"/>
                <w:sz w:val="20"/>
                <w:szCs w:val="20"/>
              </w:rPr>
              <w:t>s are effective in targeting a mechanism of action.</w:t>
            </w:r>
          </w:p>
          <w:p w14:paraId="6FA4FA01" w14:textId="77777777" w:rsidR="00CF32EE" w:rsidRDefault="00CF32EE" w:rsidP="00BF5FF6">
            <w:pPr>
              <w:rPr>
                <w:rFonts w:ascii="Arial" w:hAnsi="Arial" w:cs="Arial"/>
                <w:color w:val="006600"/>
                <w:sz w:val="20"/>
                <w:szCs w:val="20"/>
              </w:rPr>
            </w:pPr>
          </w:p>
          <w:p w14:paraId="2717F57F" w14:textId="72FE8610" w:rsidR="00CF32EE" w:rsidRDefault="00164BF2" w:rsidP="00BF5FF6">
            <w:pPr>
              <w:rPr>
                <w:rFonts w:ascii="Arial" w:hAnsi="Arial" w:cs="Arial"/>
                <w:color w:val="006600"/>
                <w:sz w:val="20"/>
                <w:szCs w:val="20"/>
              </w:rPr>
            </w:pPr>
            <w:hyperlink r:id="rId11" w:anchor="/abstract" w:history="1">
              <w:r w:rsidR="00CF32EE" w:rsidRPr="00CF32EE">
                <w:rPr>
                  <w:rStyle w:val="Hyperlink"/>
                  <w:rFonts w:ascii="Arial" w:hAnsi="Arial" w:cs="Arial"/>
                  <w:sz w:val="20"/>
                  <w:szCs w:val="20"/>
                </w:rPr>
                <w:t>Report</w:t>
              </w:r>
            </w:hyperlink>
          </w:p>
          <w:p w14:paraId="30ABBC69" w14:textId="2CA88862" w:rsidR="00CF32EE" w:rsidRPr="00593B96" w:rsidRDefault="00CF32EE" w:rsidP="00BF5FF6">
            <w:pPr>
              <w:rPr>
                <w:rFonts w:ascii="Arial" w:hAnsi="Arial" w:cs="Arial"/>
                <w:color w:val="006600"/>
                <w:sz w:val="20"/>
                <w:szCs w:val="20"/>
              </w:rPr>
            </w:pPr>
          </w:p>
        </w:tc>
      </w:tr>
      <w:tr w:rsidR="009A3E55" w:rsidRPr="00671352" w14:paraId="0EC3E665" w14:textId="77777777" w:rsidTr="00CF32EE">
        <w:tc>
          <w:tcPr>
            <w:tcW w:w="19319" w:type="dxa"/>
          </w:tcPr>
          <w:p w14:paraId="558D2413" w14:textId="2D157E67" w:rsidR="00006CB7" w:rsidRDefault="00006CB7" w:rsidP="008E6E17">
            <w:pPr>
              <w:rPr>
                <w:rFonts w:ascii="Arial" w:hAnsi="Arial" w:cs="Arial"/>
                <w:color w:val="006600"/>
                <w:sz w:val="20"/>
                <w:szCs w:val="20"/>
              </w:rPr>
            </w:pPr>
          </w:p>
          <w:p w14:paraId="14607002" w14:textId="446317F4" w:rsidR="00006CB7" w:rsidRPr="00AD015D" w:rsidRDefault="00AD015D" w:rsidP="008E6E17">
            <w:pPr>
              <w:rPr>
                <w:rFonts w:ascii="Arial" w:hAnsi="Arial" w:cs="Arial"/>
                <w:b/>
                <w:color w:val="006600"/>
                <w:sz w:val="22"/>
                <w:szCs w:val="20"/>
              </w:rPr>
            </w:pPr>
            <w:r w:rsidRPr="00AD015D">
              <w:rPr>
                <w:rFonts w:ascii="Arial" w:hAnsi="Arial" w:cs="Arial"/>
                <w:b/>
                <w:color w:val="006600"/>
                <w:sz w:val="22"/>
                <w:szCs w:val="20"/>
              </w:rPr>
              <w:t>Is Obesity Policy in England Fit for Purpose? Analysis of Government Strategies and Policies, 1992–2020</w:t>
            </w:r>
          </w:p>
          <w:p w14:paraId="52B5AE7A" w14:textId="301D41A1" w:rsidR="00AD015D" w:rsidRDefault="00AD015D" w:rsidP="008E6E17">
            <w:pPr>
              <w:rPr>
                <w:rFonts w:ascii="Arial" w:hAnsi="Arial" w:cs="Arial"/>
                <w:color w:val="006600"/>
                <w:sz w:val="20"/>
                <w:szCs w:val="20"/>
              </w:rPr>
            </w:pPr>
            <w:r>
              <w:rPr>
                <w:rFonts w:ascii="Arial" w:hAnsi="Arial" w:cs="Arial"/>
                <w:color w:val="006600"/>
                <w:sz w:val="20"/>
                <w:szCs w:val="20"/>
              </w:rPr>
              <w:t xml:space="preserve">In </w:t>
            </w:r>
            <w:r w:rsidR="0091520F">
              <w:rPr>
                <w:rFonts w:ascii="Arial" w:hAnsi="Arial" w:cs="Arial"/>
                <w:color w:val="006600"/>
                <w:sz w:val="20"/>
                <w:szCs w:val="20"/>
              </w:rPr>
              <w:t>England, the majority of adults</w:t>
            </w:r>
            <w:r w:rsidRPr="00AD015D">
              <w:rPr>
                <w:rFonts w:ascii="Arial" w:hAnsi="Arial" w:cs="Arial"/>
                <w:color w:val="006600"/>
                <w:sz w:val="20"/>
                <w:szCs w:val="20"/>
              </w:rPr>
              <w:t xml:space="preserve"> </w:t>
            </w:r>
            <w:r>
              <w:rPr>
                <w:rFonts w:ascii="Arial" w:hAnsi="Arial" w:cs="Arial"/>
                <w:color w:val="006600"/>
                <w:sz w:val="20"/>
                <w:szCs w:val="20"/>
              </w:rPr>
              <w:t>and more than a quarter of chil</w:t>
            </w:r>
            <w:r w:rsidRPr="00AD015D">
              <w:rPr>
                <w:rFonts w:ascii="Arial" w:hAnsi="Arial" w:cs="Arial"/>
                <w:color w:val="006600"/>
                <w:sz w:val="20"/>
                <w:szCs w:val="20"/>
              </w:rPr>
              <w:t xml:space="preserve">dren aged 2 to 15 years live with obesity or excess weight. </w:t>
            </w:r>
            <w:r w:rsidR="00C723EE">
              <w:rPr>
                <w:rFonts w:ascii="Arial" w:hAnsi="Arial" w:cs="Arial"/>
                <w:color w:val="006600"/>
                <w:sz w:val="20"/>
                <w:szCs w:val="20"/>
              </w:rPr>
              <w:t>Even</w:t>
            </w:r>
            <w:r w:rsidRPr="00AD015D">
              <w:rPr>
                <w:rFonts w:ascii="Arial" w:hAnsi="Arial" w:cs="Arial"/>
                <w:color w:val="006600"/>
                <w:sz w:val="20"/>
                <w:szCs w:val="20"/>
              </w:rPr>
              <w:t xml:space="preserve"> though the government</w:t>
            </w:r>
            <w:r w:rsidR="00C723EE">
              <w:rPr>
                <w:rFonts w:ascii="Arial" w:hAnsi="Arial" w:cs="Arial"/>
                <w:color w:val="006600"/>
                <w:sz w:val="20"/>
                <w:szCs w:val="20"/>
              </w:rPr>
              <w:t xml:space="preserve"> have</w:t>
            </w:r>
            <w:r w:rsidRPr="00AD015D">
              <w:rPr>
                <w:rFonts w:ascii="Arial" w:hAnsi="Arial" w:cs="Arial"/>
                <w:color w:val="006600"/>
                <w:sz w:val="20"/>
                <w:szCs w:val="20"/>
              </w:rPr>
              <w:t xml:space="preserve"> published </w:t>
            </w:r>
            <w:r w:rsidR="00C723EE" w:rsidRPr="00C723EE">
              <w:rPr>
                <w:rFonts w:ascii="Arial" w:hAnsi="Arial" w:cs="Arial"/>
                <w:color w:val="006600"/>
                <w:sz w:val="20"/>
                <w:szCs w:val="20"/>
              </w:rPr>
              <w:t xml:space="preserve">14 obesity strategies and 689 obesity policies over the last 28 years </w:t>
            </w:r>
            <w:r w:rsidRPr="00AD015D">
              <w:rPr>
                <w:rFonts w:ascii="Arial" w:hAnsi="Arial" w:cs="Arial"/>
                <w:color w:val="006600"/>
                <w:sz w:val="20"/>
                <w:szCs w:val="20"/>
              </w:rPr>
              <w:t>the</w:t>
            </w:r>
            <w:r>
              <w:t xml:space="preserve"> </w:t>
            </w:r>
            <w:r w:rsidRPr="00AD015D">
              <w:rPr>
                <w:rFonts w:ascii="Arial" w:hAnsi="Arial" w:cs="Arial"/>
                <w:color w:val="006600"/>
                <w:sz w:val="20"/>
                <w:szCs w:val="20"/>
              </w:rPr>
              <w:t xml:space="preserve">prevalence of obesity has not been reduced. </w:t>
            </w:r>
            <w:r w:rsidR="0091520F">
              <w:rPr>
                <w:rFonts w:ascii="Arial" w:hAnsi="Arial" w:cs="Arial"/>
                <w:color w:val="006600"/>
                <w:sz w:val="20"/>
                <w:szCs w:val="20"/>
              </w:rPr>
              <w:t>This</w:t>
            </w:r>
            <w:r>
              <w:rPr>
                <w:rFonts w:ascii="Arial" w:hAnsi="Arial" w:cs="Arial"/>
                <w:color w:val="006600"/>
                <w:sz w:val="20"/>
                <w:szCs w:val="20"/>
              </w:rPr>
              <w:t xml:space="preserve"> paper discusses</w:t>
            </w:r>
            <w:r w:rsidRPr="00AD015D">
              <w:rPr>
                <w:rFonts w:ascii="Arial" w:hAnsi="Arial" w:cs="Arial"/>
                <w:color w:val="006600"/>
                <w:sz w:val="20"/>
                <w:szCs w:val="20"/>
              </w:rPr>
              <w:t xml:space="preserve"> whether</w:t>
            </w:r>
            <w:r>
              <w:rPr>
                <w:rFonts w:ascii="Arial" w:hAnsi="Arial" w:cs="Arial"/>
                <w:color w:val="006600"/>
                <w:sz w:val="20"/>
                <w:szCs w:val="20"/>
              </w:rPr>
              <w:t xml:space="preserve"> the</w:t>
            </w:r>
            <w:r w:rsidRPr="00AD015D">
              <w:rPr>
                <w:rFonts w:ascii="Arial" w:hAnsi="Arial" w:cs="Arial"/>
                <w:color w:val="006600"/>
                <w:sz w:val="20"/>
                <w:szCs w:val="20"/>
              </w:rPr>
              <w:t xml:space="preserve"> government strategies and policies</w:t>
            </w:r>
            <w:r>
              <w:rPr>
                <w:rFonts w:ascii="Arial" w:hAnsi="Arial" w:cs="Arial"/>
                <w:color w:val="006600"/>
                <w:sz w:val="20"/>
                <w:szCs w:val="20"/>
              </w:rPr>
              <w:t xml:space="preserve"> objectives</w:t>
            </w:r>
            <w:r w:rsidRPr="00AD015D">
              <w:rPr>
                <w:rFonts w:ascii="Arial" w:hAnsi="Arial" w:cs="Arial"/>
                <w:color w:val="006600"/>
                <w:sz w:val="20"/>
                <w:szCs w:val="20"/>
              </w:rPr>
              <w:t xml:space="preserve"> have been fit for purpose regarding</w:t>
            </w:r>
            <w:r>
              <w:rPr>
                <w:rFonts w:ascii="Arial" w:hAnsi="Arial" w:cs="Arial"/>
                <w:color w:val="006600"/>
                <w:sz w:val="20"/>
                <w:szCs w:val="20"/>
              </w:rPr>
              <w:t xml:space="preserve"> </w:t>
            </w:r>
            <w:r w:rsidRPr="00AD015D">
              <w:rPr>
                <w:rFonts w:ascii="Arial" w:hAnsi="Arial" w:cs="Arial"/>
                <w:color w:val="006600"/>
                <w:sz w:val="20"/>
                <w:szCs w:val="20"/>
              </w:rPr>
              <w:t>their strategic focus, nature, basis in theory and evidence, and implementation</w:t>
            </w:r>
            <w:r>
              <w:rPr>
                <w:rFonts w:ascii="Arial" w:hAnsi="Arial" w:cs="Arial"/>
                <w:color w:val="006600"/>
                <w:sz w:val="20"/>
                <w:szCs w:val="20"/>
              </w:rPr>
              <w:t xml:space="preserve"> </w:t>
            </w:r>
            <w:r w:rsidRPr="00AD015D">
              <w:rPr>
                <w:rFonts w:ascii="Arial" w:hAnsi="Arial" w:cs="Arial"/>
                <w:color w:val="006600"/>
                <w:sz w:val="20"/>
                <w:szCs w:val="20"/>
              </w:rPr>
              <w:t>viabil</w:t>
            </w:r>
            <w:r>
              <w:rPr>
                <w:rFonts w:ascii="Arial" w:hAnsi="Arial" w:cs="Arial"/>
                <w:color w:val="006600"/>
                <w:sz w:val="20"/>
                <w:szCs w:val="20"/>
              </w:rPr>
              <w:t>ity.</w:t>
            </w:r>
          </w:p>
          <w:p w14:paraId="17FCFC6C" w14:textId="77777777" w:rsidR="00AD015D" w:rsidRDefault="00AD015D" w:rsidP="008E6E17">
            <w:pPr>
              <w:rPr>
                <w:rFonts w:ascii="Arial" w:hAnsi="Arial" w:cs="Arial"/>
                <w:color w:val="006600"/>
                <w:sz w:val="20"/>
                <w:szCs w:val="20"/>
              </w:rPr>
            </w:pPr>
          </w:p>
          <w:p w14:paraId="1EF36F8A" w14:textId="770B4202" w:rsidR="00AD015D" w:rsidRDefault="00AD015D" w:rsidP="008E6E17">
            <w:pPr>
              <w:rPr>
                <w:rFonts w:ascii="Arial" w:hAnsi="Arial" w:cs="Arial"/>
                <w:color w:val="006600"/>
                <w:sz w:val="20"/>
                <w:szCs w:val="20"/>
              </w:rPr>
            </w:pPr>
            <w:r>
              <w:rPr>
                <w:rFonts w:ascii="Arial" w:hAnsi="Arial" w:cs="Arial"/>
                <w:color w:val="006600"/>
                <w:sz w:val="20"/>
                <w:szCs w:val="20"/>
              </w:rPr>
              <w:t>The paper suggests</w:t>
            </w:r>
            <w:r w:rsidRPr="00AD015D">
              <w:rPr>
                <w:rFonts w:ascii="Arial" w:hAnsi="Arial" w:cs="Arial"/>
                <w:color w:val="006600"/>
                <w:sz w:val="20"/>
                <w:szCs w:val="20"/>
              </w:rPr>
              <w:t xml:space="preserve"> that </w:t>
            </w:r>
            <w:r>
              <w:rPr>
                <w:rFonts w:ascii="Arial" w:hAnsi="Arial" w:cs="Arial"/>
                <w:color w:val="006600"/>
                <w:sz w:val="20"/>
                <w:szCs w:val="20"/>
              </w:rPr>
              <w:t xml:space="preserve">the </w:t>
            </w:r>
            <w:r w:rsidRPr="00AD015D">
              <w:rPr>
                <w:rFonts w:ascii="Arial" w:hAnsi="Arial" w:cs="Arial"/>
                <w:color w:val="006600"/>
                <w:sz w:val="20"/>
                <w:szCs w:val="20"/>
              </w:rPr>
              <w:t>obesity policies have largely been proposed in a way that does not readily lead to</w:t>
            </w:r>
            <w:r>
              <w:rPr>
                <w:rFonts w:ascii="Arial" w:hAnsi="Arial" w:cs="Arial"/>
                <w:color w:val="006600"/>
                <w:sz w:val="20"/>
                <w:szCs w:val="20"/>
              </w:rPr>
              <w:t xml:space="preserve"> implementation. The</w:t>
            </w:r>
            <w:r w:rsidRPr="00AD015D">
              <w:rPr>
                <w:rFonts w:ascii="Arial" w:hAnsi="Arial" w:cs="Arial"/>
                <w:color w:val="006600"/>
                <w:sz w:val="20"/>
                <w:szCs w:val="20"/>
              </w:rPr>
              <w:t xml:space="preserve"> governments</w:t>
            </w:r>
            <w:r>
              <w:rPr>
                <w:rFonts w:ascii="Arial" w:hAnsi="Arial" w:cs="Arial"/>
                <w:color w:val="006600"/>
                <w:sz w:val="20"/>
                <w:szCs w:val="20"/>
              </w:rPr>
              <w:t xml:space="preserve"> in question has</w:t>
            </w:r>
            <w:r w:rsidRPr="00AD015D">
              <w:rPr>
                <w:rFonts w:ascii="Arial" w:hAnsi="Arial" w:cs="Arial"/>
                <w:color w:val="006600"/>
                <w:sz w:val="20"/>
                <w:szCs w:val="20"/>
              </w:rPr>
              <w:t xml:space="preserve"> rarely commission</w:t>
            </w:r>
            <w:r w:rsidR="0091520F">
              <w:rPr>
                <w:rFonts w:ascii="Arial" w:hAnsi="Arial" w:cs="Arial"/>
                <w:color w:val="006600"/>
                <w:sz w:val="20"/>
                <w:szCs w:val="20"/>
              </w:rPr>
              <w:t>ed</w:t>
            </w:r>
            <w:r w:rsidRPr="00AD015D">
              <w:rPr>
                <w:rFonts w:ascii="Arial" w:hAnsi="Arial" w:cs="Arial"/>
                <w:color w:val="006600"/>
                <w:sz w:val="20"/>
                <w:szCs w:val="20"/>
              </w:rPr>
              <w:t xml:space="preserve"> evaluations</w:t>
            </w:r>
            <w:r>
              <w:rPr>
                <w:rFonts w:ascii="Arial" w:hAnsi="Arial" w:cs="Arial"/>
                <w:color w:val="006600"/>
                <w:sz w:val="20"/>
                <w:szCs w:val="20"/>
              </w:rPr>
              <w:t xml:space="preserve"> </w:t>
            </w:r>
            <w:r w:rsidRPr="00AD015D">
              <w:rPr>
                <w:rFonts w:ascii="Arial" w:hAnsi="Arial" w:cs="Arial"/>
                <w:color w:val="006600"/>
                <w:sz w:val="20"/>
                <w:szCs w:val="20"/>
              </w:rPr>
              <w:t xml:space="preserve">of previous </w:t>
            </w:r>
            <w:r>
              <w:rPr>
                <w:rFonts w:ascii="Arial" w:hAnsi="Arial" w:cs="Arial"/>
                <w:color w:val="006600"/>
                <w:sz w:val="20"/>
                <w:szCs w:val="20"/>
              </w:rPr>
              <w:t xml:space="preserve">strategies or </w:t>
            </w:r>
            <w:r w:rsidRPr="00AD015D">
              <w:rPr>
                <w:rFonts w:ascii="Arial" w:hAnsi="Arial" w:cs="Arial"/>
                <w:color w:val="006600"/>
                <w:sz w:val="20"/>
                <w:szCs w:val="20"/>
              </w:rPr>
              <w:t>learn</w:t>
            </w:r>
            <w:r w:rsidR="0091520F">
              <w:rPr>
                <w:rFonts w:ascii="Arial" w:hAnsi="Arial" w:cs="Arial"/>
                <w:color w:val="006600"/>
                <w:sz w:val="20"/>
                <w:szCs w:val="20"/>
              </w:rPr>
              <w:t>ed</w:t>
            </w:r>
            <w:r w:rsidRPr="00AD015D">
              <w:rPr>
                <w:rFonts w:ascii="Arial" w:hAnsi="Arial" w:cs="Arial"/>
                <w:color w:val="006600"/>
                <w:sz w:val="20"/>
                <w:szCs w:val="20"/>
              </w:rPr>
              <w:t xml:space="preserve"> f</w:t>
            </w:r>
            <w:r>
              <w:rPr>
                <w:rFonts w:ascii="Arial" w:hAnsi="Arial" w:cs="Arial"/>
                <w:color w:val="006600"/>
                <w:sz w:val="20"/>
                <w:szCs w:val="20"/>
              </w:rPr>
              <w:t>rom policy failures and</w:t>
            </w:r>
            <w:r w:rsidRPr="00AD015D">
              <w:rPr>
                <w:rFonts w:ascii="Arial" w:hAnsi="Arial" w:cs="Arial"/>
                <w:color w:val="006600"/>
                <w:sz w:val="20"/>
                <w:szCs w:val="20"/>
              </w:rPr>
              <w:t xml:space="preserve"> have tended to adopt</w:t>
            </w:r>
            <w:r w:rsidR="0091520F">
              <w:rPr>
                <w:rFonts w:ascii="Arial" w:hAnsi="Arial" w:cs="Arial"/>
                <w:color w:val="006600"/>
                <w:sz w:val="20"/>
                <w:szCs w:val="20"/>
              </w:rPr>
              <w:t xml:space="preserve"> le</w:t>
            </w:r>
            <w:r>
              <w:rPr>
                <w:rFonts w:ascii="Arial" w:hAnsi="Arial" w:cs="Arial"/>
                <w:color w:val="006600"/>
                <w:sz w:val="20"/>
                <w:szCs w:val="20"/>
              </w:rPr>
              <w:t>ss interventionist policy ap</w:t>
            </w:r>
            <w:r w:rsidRPr="00AD015D">
              <w:rPr>
                <w:rFonts w:ascii="Arial" w:hAnsi="Arial" w:cs="Arial"/>
                <w:color w:val="006600"/>
                <w:sz w:val="20"/>
                <w:szCs w:val="20"/>
              </w:rPr>
              <w:t>proaches</w:t>
            </w:r>
            <w:r>
              <w:rPr>
                <w:rFonts w:ascii="Arial" w:hAnsi="Arial" w:cs="Arial"/>
                <w:color w:val="006600"/>
                <w:sz w:val="20"/>
                <w:szCs w:val="20"/>
              </w:rPr>
              <w:t>. In addition,</w:t>
            </w:r>
            <w:r w:rsidRPr="00AD015D">
              <w:rPr>
                <w:rFonts w:ascii="Arial" w:hAnsi="Arial" w:cs="Arial"/>
                <w:color w:val="006600"/>
                <w:sz w:val="20"/>
                <w:szCs w:val="20"/>
              </w:rPr>
              <w:t xml:space="preserve"> th</w:t>
            </w:r>
            <w:r>
              <w:rPr>
                <w:rFonts w:ascii="Arial" w:hAnsi="Arial" w:cs="Arial"/>
                <w:color w:val="006600"/>
                <w:sz w:val="20"/>
                <w:szCs w:val="20"/>
              </w:rPr>
              <w:t>e</w:t>
            </w:r>
            <w:r w:rsidRPr="00AD015D">
              <w:rPr>
                <w:rFonts w:ascii="Arial" w:hAnsi="Arial" w:cs="Arial"/>
                <w:color w:val="006600"/>
                <w:sz w:val="20"/>
                <w:szCs w:val="20"/>
              </w:rPr>
              <w:t xml:space="preserve"> policies</w:t>
            </w:r>
            <w:r>
              <w:rPr>
                <w:rFonts w:ascii="Arial" w:hAnsi="Arial" w:cs="Arial"/>
                <w:color w:val="006600"/>
                <w:sz w:val="20"/>
                <w:szCs w:val="20"/>
              </w:rPr>
              <w:t xml:space="preserve"> that have been introduced </w:t>
            </w:r>
            <w:r w:rsidRPr="00AD015D">
              <w:rPr>
                <w:rFonts w:ascii="Arial" w:hAnsi="Arial" w:cs="Arial"/>
                <w:color w:val="006600"/>
                <w:sz w:val="20"/>
                <w:szCs w:val="20"/>
              </w:rPr>
              <w:t>la</w:t>
            </w:r>
            <w:r>
              <w:rPr>
                <w:rFonts w:ascii="Arial" w:hAnsi="Arial" w:cs="Arial"/>
                <w:color w:val="006600"/>
                <w:sz w:val="20"/>
                <w:szCs w:val="20"/>
              </w:rPr>
              <w:t>rgely make high demands on indi</w:t>
            </w:r>
            <w:r w:rsidRPr="00AD015D">
              <w:rPr>
                <w:rFonts w:ascii="Arial" w:hAnsi="Arial" w:cs="Arial"/>
                <w:color w:val="006600"/>
                <w:sz w:val="20"/>
                <w:szCs w:val="20"/>
              </w:rPr>
              <w:t xml:space="preserve">vidual agency, meaning they rely on individuals to make </w:t>
            </w:r>
            <w:r w:rsidR="00E55CBA">
              <w:rPr>
                <w:rFonts w:ascii="Arial" w:hAnsi="Arial" w:cs="Arial"/>
                <w:color w:val="006600"/>
                <w:sz w:val="20"/>
                <w:szCs w:val="20"/>
              </w:rPr>
              <w:t xml:space="preserve">behaviour </w:t>
            </w:r>
            <w:r w:rsidRPr="00AD015D">
              <w:rPr>
                <w:rFonts w:ascii="Arial" w:hAnsi="Arial" w:cs="Arial"/>
                <w:color w:val="006600"/>
                <w:sz w:val="20"/>
                <w:szCs w:val="20"/>
              </w:rPr>
              <w:t>changes rather t</w:t>
            </w:r>
            <w:r w:rsidR="0091520F">
              <w:rPr>
                <w:rFonts w:ascii="Arial" w:hAnsi="Arial" w:cs="Arial"/>
                <w:color w:val="006600"/>
                <w:sz w:val="20"/>
                <w:szCs w:val="20"/>
              </w:rPr>
              <w:t>han shaping external influences,</w:t>
            </w:r>
            <w:r w:rsidRPr="00AD015D">
              <w:rPr>
                <w:rFonts w:ascii="Arial" w:hAnsi="Arial" w:cs="Arial"/>
                <w:color w:val="006600"/>
                <w:sz w:val="20"/>
                <w:szCs w:val="20"/>
              </w:rPr>
              <w:t xml:space="preserve"> thus less</w:t>
            </w:r>
            <w:r w:rsidR="00E55CBA">
              <w:rPr>
                <w:rFonts w:ascii="Arial" w:hAnsi="Arial" w:cs="Arial"/>
                <w:color w:val="006600"/>
                <w:sz w:val="20"/>
                <w:szCs w:val="20"/>
              </w:rPr>
              <w:t xml:space="preserve"> </w:t>
            </w:r>
            <w:r w:rsidRPr="00AD015D">
              <w:rPr>
                <w:rFonts w:ascii="Arial" w:hAnsi="Arial" w:cs="Arial"/>
                <w:color w:val="006600"/>
                <w:sz w:val="20"/>
                <w:szCs w:val="20"/>
              </w:rPr>
              <w:t>likely to be effective or equitable.</w:t>
            </w:r>
            <w:r w:rsidR="00E55CBA">
              <w:rPr>
                <w:rFonts w:ascii="Arial" w:hAnsi="Arial" w:cs="Arial" w:hint="eastAsia"/>
                <w:color w:val="006600"/>
                <w:sz w:val="20"/>
                <w:szCs w:val="20"/>
              </w:rPr>
              <w:t xml:space="preserve"> </w:t>
            </w:r>
            <w:r w:rsidRPr="00AD015D">
              <w:rPr>
                <w:rFonts w:ascii="Arial" w:hAnsi="Arial" w:cs="Arial"/>
                <w:color w:val="006600"/>
                <w:sz w:val="20"/>
                <w:szCs w:val="20"/>
              </w:rPr>
              <w:t xml:space="preserve">These findings may help </w:t>
            </w:r>
            <w:r w:rsidR="00E55CBA">
              <w:rPr>
                <w:rFonts w:ascii="Arial" w:hAnsi="Arial" w:cs="Arial"/>
                <w:color w:val="006600"/>
                <w:sz w:val="20"/>
                <w:szCs w:val="20"/>
              </w:rPr>
              <w:t xml:space="preserve">us </w:t>
            </w:r>
            <w:r w:rsidRPr="00AD015D">
              <w:rPr>
                <w:rFonts w:ascii="Arial" w:hAnsi="Arial" w:cs="Arial"/>
                <w:color w:val="006600"/>
                <w:sz w:val="20"/>
                <w:szCs w:val="20"/>
              </w:rPr>
              <w:t xml:space="preserve">explain </w:t>
            </w:r>
            <w:r w:rsidR="00E55CBA">
              <w:rPr>
                <w:rFonts w:ascii="Arial" w:hAnsi="Arial" w:cs="Arial"/>
                <w:color w:val="006600"/>
                <w:sz w:val="20"/>
                <w:szCs w:val="20"/>
              </w:rPr>
              <w:t>that after 30 years of proposed gov</w:t>
            </w:r>
            <w:r w:rsidRPr="00AD015D">
              <w:rPr>
                <w:rFonts w:ascii="Arial" w:hAnsi="Arial" w:cs="Arial"/>
                <w:color w:val="006600"/>
                <w:sz w:val="20"/>
                <w:szCs w:val="20"/>
              </w:rPr>
              <w:t>ernment obesity policies, obesity prevalence and health inequities</w:t>
            </w:r>
            <w:r w:rsidR="00E55CBA">
              <w:rPr>
                <w:rFonts w:ascii="Arial" w:hAnsi="Arial" w:cs="Arial"/>
                <w:color w:val="006600"/>
                <w:sz w:val="20"/>
                <w:szCs w:val="20"/>
              </w:rPr>
              <w:t xml:space="preserve"> </w:t>
            </w:r>
            <w:r w:rsidR="00E55CBA" w:rsidRPr="00AD015D">
              <w:rPr>
                <w:rFonts w:ascii="Arial" w:hAnsi="Arial" w:cs="Arial"/>
                <w:color w:val="006600"/>
                <w:sz w:val="20"/>
                <w:szCs w:val="20"/>
              </w:rPr>
              <w:t xml:space="preserve">have </w:t>
            </w:r>
            <w:r w:rsidRPr="00AD015D">
              <w:rPr>
                <w:rFonts w:ascii="Arial" w:hAnsi="Arial" w:cs="Arial"/>
                <w:color w:val="006600"/>
                <w:sz w:val="20"/>
                <w:szCs w:val="20"/>
              </w:rPr>
              <w:t>still not been successfully reduced.</w:t>
            </w:r>
            <w:r w:rsidR="00E55CBA">
              <w:rPr>
                <w:rFonts w:ascii="Arial" w:hAnsi="Arial" w:cs="Arial" w:hint="eastAsia"/>
                <w:color w:val="006600"/>
                <w:sz w:val="20"/>
                <w:szCs w:val="20"/>
              </w:rPr>
              <w:t xml:space="preserve"> </w:t>
            </w:r>
            <w:r w:rsidR="00E55CBA">
              <w:rPr>
                <w:rFonts w:ascii="Arial" w:hAnsi="Arial" w:cs="Arial"/>
                <w:color w:val="006600"/>
                <w:sz w:val="20"/>
                <w:szCs w:val="20"/>
              </w:rPr>
              <w:t xml:space="preserve"> The paper recommends that i</w:t>
            </w:r>
            <w:r w:rsidRPr="00AD015D">
              <w:rPr>
                <w:rFonts w:ascii="Arial" w:hAnsi="Arial" w:cs="Arial"/>
                <w:color w:val="006600"/>
                <w:sz w:val="20"/>
                <w:szCs w:val="20"/>
              </w:rPr>
              <w:t>f policymakers address the</w:t>
            </w:r>
            <w:r w:rsidR="00E55CBA">
              <w:rPr>
                <w:rFonts w:ascii="Arial" w:hAnsi="Arial" w:cs="Arial"/>
                <w:color w:val="006600"/>
                <w:sz w:val="20"/>
                <w:szCs w:val="20"/>
              </w:rPr>
              <w:t>se</w:t>
            </w:r>
            <w:r w:rsidRPr="00AD015D">
              <w:rPr>
                <w:rFonts w:ascii="Arial" w:hAnsi="Arial" w:cs="Arial"/>
                <w:color w:val="006600"/>
                <w:sz w:val="20"/>
                <w:szCs w:val="20"/>
              </w:rPr>
              <w:t xml:space="preserve"> issues</w:t>
            </w:r>
            <w:r w:rsidR="00E55CBA">
              <w:rPr>
                <w:rFonts w:ascii="Arial" w:hAnsi="Arial" w:cs="Arial"/>
                <w:color w:val="006600"/>
                <w:sz w:val="20"/>
                <w:szCs w:val="20"/>
              </w:rPr>
              <w:t>, popu</w:t>
            </w:r>
            <w:r w:rsidRPr="00AD015D">
              <w:rPr>
                <w:rFonts w:ascii="Arial" w:hAnsi="Arial" w:cs="Arial"/>
                <w:color w:val="006600"/>
                <w:sz w:val="20"/>
                <w:szCs w:val="20"/>
              </w:rPr>
              <w:t>lation obesity could be tackled more successfully, which given the COVID-19 pandemic</w:t>
            </w:r>
            <w:r w:rsidR="00E55CBA" w:rsidRPr="00AD015D">
              <w:rPr>
                <w:rFonts w:ascii="Arial" w:hAnsi="Arial" w:cs="Arial"/>
                <w:color w:val="006600"/>
                <w:sz w:val="20"/>
                <w:szCs w:val="20"/>
              </w:rPr>
              <w:t xml:space="preserve"> has added</w:t>
            </w:r>
            <w:r w:rsidR="00E55CBA">
              <w:rPr>
                <w:rFonts w:ascii="Arial" w:hAnsi="Arial" w:cs="Arial"/>
                <w:color w:val="006600"/>
                <w:sz w:val="20"/>
                <w:szCs w:val="20"/>
              </w:rPr>
              <w:t xml:space="preserve"> </w:t>
            </w:r>
            <w:r w:rsidR="00E55CBA" w:rsidRPr="00AD015D">
              <w:rPr>
                <w:rFonts w:ascii="Arial" w:hAnsi="Arial" w:cs="Arial"/>
                <w:color w:val="006600"/>
                <w:sz w:val="20"/>
                <w:szCs w:val="20"/>
              </w:rPr>
              <w:t>urgency</w:t>
            </w:r>
            <w:r w:rsidR="00E55CBA">
              <w:rPr>
                <w:rFonts w:ascii="Arial" w:hAnsi="Arial" w:cs="Arial"/>
                <w:color w:val="006600"/>
                <w:sz w:val="20"/>
                <w:szCs w:val="20"/>
              </w:rPr>
              <w:t>.</w:t>
            </w:r>
          </w:p>
          <w:p w14:paraId="5846BEE0" w14:textId="77777777" w:rsidR="00E55CBA" w:rsidRDefault="00E55CBA" w:rsidP="008E6E17">
            <w:pPr>
              <w:rPr>
                <w:rFonts w:ascii="Arial" w:hAnsi="Arial" w:cs="Arial"/>
                <w:color w:val="006600"/>
                <w:sz w:val="20"/>
                <w:szCs w:val="20"/>
              </w:rPr>
            </w:pPr>
          </w:p>
          <w:p w14:paraId="2C9F05E4" w14:textId="4D136107" w:rsidR="00E55CBA" w:rsidRPr="00164BF2" w:rsidRDefault="00164BF2" w:rsidP="008E6E17">
            <w:pPr>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"https://onlinelibrary.wiley.com/doi/epdf/10.1111/1468-0009.12498" </w:instrText>
            </w:r>
            <w:r>
              <w:rPr>
                <w:rStyle w:val="Hyperlink"/>
                <w:rFonts w:ascii="Arial" w:hAnsi="Arial" w:cs="Arial"/>
                <w:sz w:val="20"/>
                <w:szCs w:val="20"/>
              </w:rPr>
            </w:r>
            <w:r>
              <w:rPr>
                <w:rStyle w:val="Hyperlink"/>
                <w:rFonts w:ascii="Arial" w:hAnsi="Arial" w:cs="Arial"/>
                <w:sz w:val="20"/>
                <w:szCs w:val="20"/>
              </w:rPr>
              <w:fldChar w:fldCharType="separate"/>
            </w:r>
            <w:r w:rsidR="00E55CBA" w:rsidRPr="00164BF2">
              <w:rPr>
                <w:rStyle w:val="Hyperlink"/>
                <w:rFonts w:ascii="Arial" w:hAnsi="Arial" w:cs="Arial"/>
                <w:sz w:val="20"/>
                <w:szCs w:val="20"/>
              </w:rPr>
              <w:t>Paper</w:t>
            </w:r>
          </w:p>
          <w:p w14:paraId="47A48D0C" w14:textId="7226B0D3" w:rsidR="00AD015D" w:rsidRPr="00096AE2" w:rsidRDefault="00164BF2" w:rsidP="008E6E17">
            <w:pPr>
              <w:rPr>
                <w:rFonts w:ascii="Arial" w:hAnsi="Arial" w:cs="Arial"/>
                <w:color w:val="006600"/>
                <w:sz w:val="20"/>
                <w:szCs w:val="20"/>
              </w:rPr>
            </w:pPr>
            <w:r>
              <w:rPr>
                <w:rStyle w:val="Hyperlink"/>
                <w:rFonts w:ascii="Arial" w:hAnsi="Arial" w:cs="Arial"/>
                <w:sz w:val="20"/>
                <w:szCs w:val="20"/>
              </w:rPr>
              <w:fldChar w:fldCharType="end"/>
            </w:r>
            <w:bookmarkStart w:id="0" w:name="_GoBack"/>
            <w:bookmarkEnd w:id="0"/>
          </w:p>
        </w:tc>
      </w:tr>
      <w:tr w:rsidR="009A3E55" w:rsidRPr="00671352" w14:paraId="323A9739" w14:textId="77777777" w:rsidTr="00CF32EE">
        <w:tc>
          <w:tcPr>
            <w:tcW w:w="19319" w:type="dxa"/>
          </w:tcPr>
          <w:p w14:paraId="54A26C92" w14:textId="77777777" w:rsidR="001834A2" w:rsidRPr="001834A2" w:rsidRDefault="001834A2" w:rsidP="001834A2">
            <w:pPr>
              <w:rPr>
                <w:rFonts w:ascii="Arial" w:hAnsi="Arial" w:cs="Arial"/>
                <w:color w:val="006600"/>
                <w:sz w:val="20"/>
                <w:szCs w:val="20"/>
              </w:rPr>
            </w:pPr>
          </w:p>
          <w:p w14:paraId="53C3EE9C" w14:textId="0130D7FC" w:rsidR="001834A2" w:rsidRPr="001834A2" w:rsidRDefault="001834A2" w:rsidP="001834A2">
            <w:pPr>
              <w:rPr>
                <w:rFonts w:ascii="Arial" w:hAnsi="Arial" w:cs="Arial"/>
                <w:b/>
                <w:color w:val="006600"/>
                <w:sz w:val="22"/>
                <w:szCs w:val="20"/>
              </w:rPr>
            </w:pPr>
            <w:r w:rsidRPr="001834A2">
              <w:rPr>
                <w:rFonts w:ascii="Arial" w:hAnsi="Arial" w:cs="Arial"/>
                <w:b/>
                <w:color w:val="006600"/>
                <w:sz w:val="22"/>
                <w:szCs w:val="20"/>
              </w:rPr>
              <w:t>Still Not Safe: The Public Health Response to Youth Violence</w:t>
            </w:r>
          </w:p>
          <w:p w14:paraId="762C1299" w14:textId="111E8A4A" w:rsidR="008E6E17" w:rsidRPr="001834A2" w:rsidRDefault="001834A2" w:rsidP="001834A2">
            <w:pPr>
              <w:rPr>
                <w:rFonts w:ascii="Arial" w:hAnsi="Arial" w:cs="Arial"/>
                <w:color w:val="006600"/>
                <w:sz w:val="20"/>
                <w:szCs w:val="20"/>
              </w:rPr>
            </w:pPr>
            <w:r w:rsidRPr="001834A2">
              <w:rPr>
                <w:rFonts w:ascii="Arial" w:hAnsi="Arial" w:cs="Arial"/>
                <w:color w:val="006600"/>
                <w:sz w:val="20"/>
                <w:szCs w:val="20"/>
              </w:rPr>
              <w:t>This report assesses how effectively existing infrastructure within local authorities is being used to deliver a public health approach to preventing gang involvement and youth violence. The Children’s Commissioner concludes that two years on from her last report into this issue and a year after the Prime Minister promised to 'cut the head off the snake' of county lines, thousands of children are still not being kept safe. This</w:t>
            </w:r>
            <w:r w:rsidRPr="001834A2">
              <w:rPr>
                <w:color w:val="006600"/>
              </w:rPr>
              <w:t xml:space="preserve"> </w:t>
            </w:r>
            <w:r w:rsidRPr="001834A2">
              <w:rPr>
                <w:rFonts w:ascii="Arial" w:hAnsi="Arial" w:cs="Arial"/>
                <w:color w:val="006600"/>
                <w:sz w:val="20"/>
                <w:szCs w:val="20"/>
              </w:rPr>
              <w:t>report shows that, despite some examples of good local practice to map youth violence and associated risk factors local authorities are still not consistently using a public health approach to deal with gang involvement and youth violence.</w:t>
            </w:r>
            <w:r w:rsidRPr="001834A2">
              <w:rPr>
                <w:rFonts w:ascii="Arial" w:hAnsi="Arial" w:cs="Arial"/>
                <w:color w:val="006600"/>
                <w:sz w:val="20"/>
                <w:szCs w:val="20"/>
              </w:rPr>
              <w:cr/>
            </w:r>
          </w:p>
          <w:p w14:paraId="412C93C1" w14:textId="1D49BC71" w:rsidR="001834A2" w:rsidRPr="001834A2" w:rsidRDefault="001834A2" w:rsidP="001834A2">
            <w:pPr>
              <w:rPr>
                <w:rFonts w:ascii="Arial" w:hAnsi="Arial" w:cs="Arial"/>
                <w:color w:val="006600"/>
                <w:sz w:val="20"/>
                <w:szCs w:val="20"/>
              </w:rPr>
            </w:pPr>
            <w:r w:rsidRPr="001834A2">
              <w:rPr>
                <w:rFonts w:ascii="Arial" w:hAnsi="Arial" w:cs="Arial"/>
                <w:color w:val="006600"/>
                <w:sz w:val="20"/>
                <w:szCs w:val="20"/>
              </w:rPr>
              <w:t xml:space="preserve">Local Authorities have the tools to develop an in-depth understanding of the drivers for youth violence and the risk factors for involvement in their local areas, but they need strengthened guidance and oversight to be able to capitalise on these tools. Furthermore, PHE and central Government must emphasise the need for LAs to tackle these issues head on, rather than relying on the 18 VRUs across the country. Strong national leadership is needed to ensure LAs are directed and supported to better utilise the existing public health infrastructure to properly address youth violence. </w:t>
            </w:r>
          </w:p>
          <w:p w14:paraId="6E225E4F" w14:textId="77777777" w:rsidR="001834A2" w:rsidRDefault="001834A2" w:rsidP="001834A2">
            <w:pPr>
              <w:rPr>
                <w:rFonts w:ascii="Arial" w:hAnsi="Arial" w:cs="Arial"/>
                <w:sz w:val="20"/>
                <w:szCs w:val="20"/>
              </w:rPr>
            </w:pPr>
          </w:p>
          <w:p w14:paraId="0C418C15" w14:textId="5C176A73" w:rsidR="001834A2" w:rsidRDefault="00164BF2" w:rsidP="001834A2">
            <w:pPr>
              <w:rPr>
                <w:rFonts w:ascii="Arial" w:hAnsi="Arial" w:cs="Arial"/>
                <w:sz w:val="20"/>
                <w:szCs w:val="20"/>
              </w:rPr>
            </w:pPr>
            <w:hyperlink r:id="rId12" w:history="1">
              <w:r w:rsidR="001834A2" w:rsidRPr="001834A2">
                <w:rPr>
                  <w:rStyle w:val="Hyperlink"/>
                  <w:rFonts w:ascii="Arial" w:hAnsi="Arial" w:cs="Arial"/>
                  <w:sz w:val="20"/>
                  <w:szCs w:val="20"/>
                </w:rPr>
                <w:t>Report</w:t>
              </w:r>
            </w:hyperlink>
          </w:p>
          <w:p w14:paraId="06638038" w14:textId="1EA5AB1E" w:rsidR="001834A2" w:rsidRPr="00671352" w:rsidRDefault="001834A2" w:rsidP="001834A2">
            <w:pPr>
              <w:rPr>
                <w:rFonts w:ascii="Arial" w:hAnsi="Arial" w:cs="Arial"/>
                <w:sz w:val="20"/>
                <w:szCs w:val="20"/>
              </w:rPr>
            </w:pPr>
          </w:p>
        </w:tc>
      </w:tr>
      <w:tr w:rsidR="009A3E55" w:rsidRPr="00671352" w14:paraId="0C2799C9" w14:textId="77777777" w:rsidTr="00CF32EE">
        <w:tc>
          <w:tcPr>
            <w:tcW w:w="19319" w:type="dxa"/>
          </w:tcPr>
          <w:p w14:paraId="20DD0C45" w14:textId="77777777" w:rsidR="00FE61A2" w:rsidRDefault="00FE61A2" w:rsidP="00FE61A2">
            <w:pPr>
              <w:rPr>
                <w:rFonts w:ascii="Arial" w:hAnsi="Arial" w:cs="Arial"/>
                <w:sz w:val="20"/>
                <w:szCs w:val="20"/>
              </w:rPr>
            </w:pPr>
          </w:p>
          <w:p w14:paraId="7A85B4DE" w14:textId="7024843D" w:rsidR="00FE61A2" w:rsidRPr="00796A2B" w:rsidRDefault="00FE61A2" w:rsidP="00FE61A2">
            <w:pPr>
              <w:rPr>
                <w:rFonts w:ascii="Arial" w:hAnsi="Arial" w:cs="Arial"/>
                <w:b/>
                <w:color w:val="006600"/>
                <w:sz w:val="22"/>
                <w:szCs w:val="20"/>
              </w:rPr>
            </w:pPr>
            <w:r w:rsidRPr="00796A2B">
              <w:rPr>
                <w:rFonts w:ascii="Arial" w:hAnsi="Arial" w:cs="Arial"/>
                <w:b/>
                <w:color w:val="006600"/>
                <w:sz w:val="22"/>
                <w:szCs w:val="20"/>
              </w:rPr>
              <w:t xml:space="preserve">Sleeping </w:t>
            </w:r>
            <w:r w:rsidR="00796A2B" w:rsidRPr="00796A2B">
              <w:rPr>
                <w:rFonts w:ascii="Arial" w:hAnsi="Arial" w:cs="Arial"/>
                <w:b/>
                <w:color w:val="006600"/>
                <w:sz w:val="22"/>
                <w:szCs w:val="20"/>
              </w:rPr>
              <w:t xml:space="preserve">Rough During </w:t>
            </w:r>
            <w:r w:rsidRPr="00796A2B">
              <w:rPr>
                <w:rFonts w:ascii="Arial" w:hAnsi="Arial" w:cs="Arial"/>
                <w:b/>
                <w:color w:val="006600"/>
                <w:sz w:val="22"/>
                <w:szCs w:val="20"/>
              </w:rPr>
              <w:t>Covid</w:t>
            </w:r>
            <w:r w:rsidR="00796A2B">
              <w:rPr>
                <w:rFonts w:ascii="Arial" w:hAnsi="Arial" w:cs="Arial"/>
                <w:b/>
                <w:color w:val="006600"/>
                <w:sz w:val="22"/>
                <w:szCs w:val="20"/>
              </w:rPr>
              <w:t>-19 a</w:t>
            </w:r>
            <w:r w:rsidR="00796A2B" w:rsidRPr="00796A2B">
              <w:rPr>
                <w:rFonts w:ascii="Arial" w:hAnsi="Arial" w:cs="Arial"/>
                <w:b/>
                <w:color w:val="006600"/>
                <w:sz w:val="22"/>
                <w:szCs w:val="20"/>
              </w:rPr>
              <w:t>nd Beyond: A Public Health Emergency?</w:t>
            </w:r>
          </w:p>
          <w:p w14:paraId="0E7F6A13" w14:textId="0492705D" w:rsidR="00784C5A" w:rsidRPr="00796A2B" w:rsidRDefault="005A1FFC" w:rsidP="00FE61A2">
            <w:pPr>
              <w:rPr>
                <w:rFonts w:ascii="Arial" w:hAnsi="Arial" w:cs="Arial"/>
                <w:color w:val="006600"/>
                <w:sz w:val="20"/>
                <w:szCs w:val="20"/>
              </w:rPr>
            </w:pPr>
            <w:r>
              <w:rPr>
                <w:rFonts w:ascii="Arial" w:hAnsi="Arial" w:cs="Arial"/>
                <w:color w:val="006600"/>
                <w:sz w:val="20"/>
                <w:szCs w:val="20"/>
              </w:rPr>
              <w:t xml:space="preserve">Homelessness is a Public Health issue and getting people off the streets is possible and rough sleeping is solvable. </w:t>
            </w:r>
            <w:r w:rsidR="00FE61A2" w:rsidRPr="00796A2B">
              <w:rPr>
                <w:rFonts w:ascii="Arial" w:hAnsi="Arial" w:cs="Arial"/>
                <w:color w:val="006600"/>
                <w:sz w:val="20"/>
                <w:szCs w:val="20"/>
              </w:rPr>
              <w:t xml:space="preserve">What can the NHS do to meet the health needs of people sleeping rough? What was the inside story of the </w:t>
            </w:r>
            <w:r w:rsidR="00796A2B" w:rsidRPr="00796A2B">
              <w:rPr>
                <w:rFonts w:ascii="Arial" w:hAnsi="Arial" w:cs="Arial"/>
                <w:color w:val="006600"/>
                <w:sz w:val="20"/>
                <w:szCs w:val="20"/>
              </w:rPr>
              <w:t>‘</w:t>
            </w:r>
            <w:r w:rsidR="00FE61A2" w:rsidRPr="00796A2B">
              <w:rPr>
                <w:rFonts w:ascii="Arial" w:hAnsi="Arial" w:cs="Arial"/>
                <w:color w:val="006600"/>
                <w:sz w:val="20"/>
                <w:szCs w:val="20"/>
              </w:rPr>
              <w:t>Everyone In</w:t>
            </w:r>
            <w:r w:rsidR="00796A2B" w:rsidRPr="00796A2B">
              <w:rPr>
                <w:rFonts w:ascii="Arial" w:hAnsi="Arial" w:cs="Arial"/>
                <w:color w:val="006600"/>
                <w:sz w:val="20"/>
                <w:szCs w:val="20"/>
              </w:rPr>
              <w:t>’</w:t>
            </w:r>
            <w:r w:rsidR="00FE61A2" w:rsidRPr="00796A2B">
              <w:rPr>
                <w:rFonts w:ascii="Arial" w:hAnsi="Arial" w:cs="Arial"/>
                <w:color w:val="006600"/>
                <w:sz w:val="20"/>
                <w:szCs w:val="20"/>
              </w:rPr>
              <w:t xml:space="preserve"> initiative during Covid-19? And will the government end rough sleeping by 2024? Listen to </w:t>
            </w:r>
            <w:r w:rsidR="00796A2B" w:rsidRPr="00796A2B">
              <w:rPr>
                <w:rFonts w:ascii="Arial" w:hAnsi="Arial" w:cs="Arial"/>
                <w:color w:val="006600"/>
                <w:sz w:val="20"/>
                <w:szCs w:val="20"/>
              </w:rPr>
              <w:t>a</w:t>
            </w:r>
            <w:r w:rsidR="00FE61A2" w:rsidRPr="00796A2B">
              <w:rPr>
                <w:rFonts w:ascii="Arial" w:hAnsi="Arial" w:cs="Arial"/>
                <w:color w:val="006600"/>
                <w:sz w:val="20"/>
                <w:szCs w:val="20"/>
              </w:rPr>
              <w:t xml:space="preserve"> new podcast with Dame Louise Casey, recent Chair of the Prime Minister’s Rough Sleeping Taskforce, Dr Caroline Shulman, a GP working in inclusion health, and Paul Atherton, who shares his lived experience of homelessness.</w:t>
            </w:r>
          </w:p>
          <w:p w14:paraId="491502D7" w14:textId="77777777" w:rsidR="00FE61A2" w:rsidRDefault="00FE61A2" w:rsidP="00FE61A2">
            <w:pPr>
              <w:rPr>
                <w:rFonts w:ascii="Arial" w:hAnsi="Arial" w:cs="Arial"/>
                <w:sz w:val="20"/>
                <w:szCs w:val="20"/>
              </w:rPr>
            </w:pPr>
          </w:p>
          <w:p w14:paraId="5B2C8410" w14:textId="10D2217F" w:rsidR="00FE61A2" w:rsidRDefault="00164BF2" w:rsidP="00FE61A2">
            <w:pPr>
              <w:rPr>
                <w:rFonts w:ascii="Arial" w:hAnsi="Arial" w:cs="Arial"/>
                <w:sz w:val="20"/>
                <w:szCs w:val="20"/>
              </w:rPr>
            </w:pPr>
            <w:hyperlink r:id="rId13" w:history="1">
              <w:r w:rsidR="00FE61A2" w:rsidRPr="00796A2B">
                <w:rPr>
                  <w:rStyle w:val="Hyperlink"/>
                  <w:rFonts w:ascii="Arial" w:hAnsi="Arial" w:cs="Arial"/>
                  <w:sz w:val="20"/>
                  <w:szCs w:val="20"/>
                </w:rPr>
                <w:t>Podcast</w:t>
              </w:r>
            </w:hyperlink>
          </w:p>
          <w:p w14:paraId="6B649150" w14:textId="7678AC85" w:rsidR="00FE61A2" w:rsidRPr="00671352" w:rsidRDefault="00FE61A2" w:rsidP="00FE61A2">
            <w:pPr>
              <w:rPr>
                <w:rFonts w:ascii="Arial" w:hAnsi="Arial" w:cs="Arial"/>
                <w:sz w:val="20"/>
                <w:szCs w:val="20"/>
              </w:rPr>
            </w:pPr>
          </w:p>
        </w:tc>
      </w:tr>
      <w:tr w:rsidR="009A3E55" w:rsidRPr="00671352" w14:paraId="19FA0517" w14:textId="77777777" w:rsidTr="00CF32EE">
        <w:tc>
          <w:tcPr>
            <w:tcW w:w="19319" w:type="dxa"/>
          </w:tcPr>
          <w:p w14:paraId="4814FE48" w14:textId="77777777" w:rsidR="00BC1D23" w:rsidRPr="00355069" w:rsidRDefault="00BC1D23" w:rsidP="00BC1D23">
            <w:pPr>
              <w:rPr>
                <w:rFonts w:ascii="Arial" w:hAnsi="Arial" w:cs="Arial"/>
                <w:b/>
                <w:sz w:val="22"/>
                <w:szCs w:val="20"/>
              </w:rPr>
            </w:pPr>
          </w:p>
          <w:p w14:paraId="0B01FB2E" w14:textId="4881E21E" w:rsidR="00165ECD" w:rsidRPr="00355069" w:rsidRDefault="00BC1D23" w:rsidP="00BC1D23">
            <w:pPr>
              <w:rPr>
                <w:rFonts w:ascii="Arial" w:hAnsi="Arial" w:cs="Arial"/>
                <w:b/>
                <w:color w:val="006600"/>
                <w:sz w:val="22"/>
                <w:szCs w:val="20"/>
              </w:rPr>
            </w:pPr>
            <w:r w:rsidRPr="00355069">
              <w:rPr>
                <w:rFonts w:ascii="Arial" w:hAnsi="Arial" w:cs="Arial"/>
                <w:b/>
                <w:color w:val="006600"/>
                <w:sz w:val="22"/>
                <w:szCs w:val="20"/>
              </w:rPr>
              <w:t xml:space="preserve">We </w:t>
            </w:r>
            <w:r w:rsidR="00355069" w:rsidRPr="00355069">
              <w:rPr>
                <w:rFonts w:ascii="Arial" w:hAnsi="Arial" w:cs="Arial"/>
                <w:b/>
                <w:color w:val="006600"/>
                <w:sz w:val="22"/>
                <w:szCs w:val="20"/>
              </w:rPr>
              <w:t>Can’t Prevent Childhood Obesi</w:t>
            </w:r>
            <w:r w:rsidR="00355069">
              <w:rPr>
                <w:rFonts w:ascii="Arial" w:hAnsi="Arial" w:cs="Arial"/>
                <w:b/>
                <w:color w:val="006600"/>
                <w:sz w:val="22"/>
                <w:szCs w:val="20"/>
              </w:rPr>
              <w:t>ty by Education Alone: Lessons f</w:t>
            </w:r>
            <w:r w:rsidR="00355069" w:rsidRPr="00355069">
              <w:rPr>
                <w:rFonts w:ascii="Arial" w:hAnsi="Arial" w:cs="Arial"/>
                <w:b/>
                <w:color w:val="006600"/>
                <w:sz w:val="22"/>
                <w:szCs w:val="20"/>
              </w:rPr>
              <w:t xml:space="preserve">rom </w:t>
            </w:r>
            <w:r w:rsidR="00355069">
              <w:rPr>
                <w:rFonts w:ascii="Arial" w:hAnsi="Arial" w:cs="Arial"/>
                <w:b/>
                <w:color w:val="006600"/>
                <w:sz w:val="22"/>
                <w:szCs w:val="20"/>
              </w:rPr>
              <w:t>t</w:t>
            </w:r>
            <w:r w:rsidR="00355069" w:rsidRPr="00355069">
              <w:rPr>
                <w:rFonts w:ascii="Arial" w:hAnsi="Arial" w:cs="Arial"/>
                <w:b/>
                <w:color w:val="006600"/>
                <w:sz w:val="22"/>
                <w:szCs w:val="20"/>
              </w:rPr>
              <w:t>he Evidence Base</w:t>
            </w:r>
          </w:p>
          <w:p w14:paraId="660DBC9F" w14:textId="0F62B654" w:rsidR="00BC1D23" w:rsidRPr="00355069" w:rsidRDefault="00BC1D23" w:rsidP="00BC1D23">
            <w:pPr>
              <w:rPr>
                <w:rFonts w:ascii="Arial" w:hAnsi="Arial" w:cs="Arial"/>
                <w:color w:val="006600"/>
                <w:sz w:val="20"/>
                <w:szCs w:val="20"/>
              </w:rPr>
            </w:pPr>
            <w:r w:rsidRPr="00355069">
              <w:rPr>
                <w:rFonts w:ascii="Arial" w:hAnsi="Arial" w:cs="Arial"/>
                <w:color w:val="006600"/>
                <w:sz w:val="20"/>
                <w:szCs w:val="20"/>
              </w:rPr>
              <w:t>Childhood obesity is a major public health</w:t>
            </w:r>
            <w:r w:rsidR="00355069" w:rsidRPr="00355069">
              <w:rPr>
                <w:rFonts w:ascii="Arial" w:hAnsi="Arial" w:cs="Arial"/>
                <w:color w:val="006600"/>
                <w:sz w:val="20"/>
                <w:szCs w:val="20"/>
              </w:rPr>
              <w:t xml:space="preserve"> </w:t>
            </w:r>
            <w:r w:rsidRPr="00355069">
              <w:rPr>
                <w:rFonts w:ascii="Arial" w:hAnsi="Arial" w:cs="Arial"/>
                <w:color w:val="006600"/>
                <w:sz w:val="20"/>
                <w:szCs w:val="20"/>
              </w:rPr>
              <w:t>challenge which needs effective prevention and</w:t>
            </w:r>
            <w:r w:rsidR="00355069" w:rsidRPr="00355069">
              <w:rPr>
                <w:rFonts w:ascii="Arial" w:hAnsi="Arial" w:cs="Arial"/>
                <w:color w:val="006600"/>
                <w:sz w:val="20"/>
                <w:szCs w:val="20"/>
              </w:rPr>
              <w:t xml:space="preserve"> </w:t>
            </w:r>
            <w:r w:rsidRPr="00355069">
              <w:rPr>
                <w:rFonts w:ascii="Arial" w:hAnsi="Arial" w:cs="Arial"/>
                <w:color w:val="006600"/>
                <w:sz w:val="20"/>
                <w:szCs w:val="20"/>
              </w:rPr>
              <w:t>treatment strategies. It is widely agreed that</w:t>
            </w:r>
            <w:r w:rsidR="00355069" w:rsidRPr="00355069">
              <w:rPr>
                <w:rFonts w:ascii="Arial" w:hAnsi="Arial" w:cs="Arial"/>
                <w:color w:val="006600"/>
                <w:sz w:val="20"/>
                <w:szCs w:val="20"/>
              </w:rPr>
              <w:t xml:space="preserve"> </w:t>
            </w:r>
            <w:r w:rsidRPr="00355069">
              <w:rPr>
                <w:rFonts w:ascii="Arial" w:hAnsi="Arial" w:cs="Arial"/>
                <w:color w:val="006600"/>
                <w:sz w:val="20"/>
                <w:szCs w:val="20"/>
              </w:rPr>
              <w:t>obesity is caused by multiple, complex factors –</w:t>
            </w:r>
            <w:r w:rsidR="00355069" w:rsidRPr="00355069">
              <w:rPr>
                <w:rFonts w:ascii="Arial" w:hAnsi="Arial" w:cs="Arial"/>
                <w:color w:val="006600"/>
                <w:sz w:val="20"/>
                <w:szCs w:val="20"/>
              </w:rPr>
              <w:t xml:space="preserve"> </w:t>
            </w:r>
            <w:r w:rsidRPr="00355069">
              <w:rPr>
                <w:rFonts w:ascii="Arial" w:hAnsi="Arial" w:cs="Arial"/>
                <w:color w:val="006600"/>
                <w:sz w:val="20"/>
                <w:szCs w:val="20"/>
              </w:rPr>
              <w:t>the majority of which are outside an individual’s</w:t>
            </w:r>
            <w:r w:rsidR="00355069" w:rsidRPr="00355069">
              <w:rPr>
                <w:rFonts w:ascii="Arial" w:hAnsi="Arial" w:cs="Arial"/>
                <w:color w:val="006600"/>
                <w:sz w:val="20"/>
                <w:szCs w:val="20"/>
              </w:rPr>
              <w:t xml:space="preserve"> </w:t>
            </w:r>
            <w:r w:rsidRPr="00355069">
              <w:rPr>
                <w:rFonts w:ascii="Arial" w:hAnsi="Arial" w:cs="Arial"/>
                <w:color w:val="006600"/>
                <w:sz w:val="20"/>
                <w:szCs w:val="20"/>
              </w:rPr>
              <w:t>control. This briefing examines randomised control trials across a range of countries and settings. It analyses the focus of the trials through a wider determinants of health lens, and compares the focus of interventions against previously mapped causes of obesity – which show that approximately 60 per cent of the causes come from living and working conditions, such as housing or transport, or wider conditions, suc</w:t>
            </w:r>
            <w:r w:rsidR="00355069">
              <w:rPr>
                <w:rFonts w:ascii="Arial" w:hAnsi="Arial" w:cs="Arial"/>
                <w:color w:val="006600"/>
                <w:sz w:val="20"/>
                <w:szCs w:val="20"/>
              </w:rPr>
              <w:t>h as income equality</w:t>
            </w:r>
            <w:r w:rsidRPr="00355069">
              <w:rPr>
                <w:rFonts w:ascii="Arial" w:hAnsi="Arial" w:cs="Arial"/>
                <w:color w:val="006600"/>
                <w:sz w:val="20"/>
                <w:szCs w:val="20"/>
              </w:rPr>
              <w:t>.</w:t>
            </w:r>
          </w:p>
          <w:p w14:paraId="380A0058" w14:textId="77777777" w:rsidR="00BC1D23" w:rsidRDefault="00BC1D23" w:rsidP="00BC1D23">
            <w:pPr>
              <w:rPr>
                <w:rFonts w:ascii="Arial" w:hAnsi="Arial" w:cs="Arial"/>
                <w:sz w:val="20"/>
                <w:szCs w:val="20"/>
              </w:rPr>
            </w:pPr>
          </w:p>
          <w:p w14:paraId="1B7B3A5F" w14:textId="544D37F4" w:rsidR="00BC1D23" w:rsidRDefault="00164BF2" w:rsidP="00BC1D23">
            <w:pPr>
              <w:rPr>
                <w:rFonts w:ascii="Arial" w:hAnsi="Arial" w:cs="Arial"/>
                <w:sz w:val="20"/>
                <w:szCs w:val="20"/>
              </w:rPr>
            </w:pPr>
            <w:hyperlink r:id="rId14" w:history="1">
              <w:r w:rsidR="00BC1D23" w:rsidRPr="00355069">
                <w:rPr>
                  <w:rStyle w:val="Hyperlink"/>
                  <w:rFonts w:ascii="Arial" w:hAnsi="Arial" w:cs="Arial"/>
                  <w:sz w:val="20"/>
                  <w:szCs w:val="20"/>
                </w:rPr>
                <w:t>Briefing</w:t>
              </w:r>
            </w:hyperlink>
          </w:p>
          <w:p w14:paraId="53846A97" w14:textId="0CB80770" w:rsidR="00BC1D23" w:rsidRPr="00671352" w:rsidRDefault="00BC1D23" w:rsidP="00BC1D23">
            <w:pPr>
              <w:rPr>
                <w:rFonts w:ascii="Arial" w:hAnsi="Arial" w:cs="Arial"/>
                <w:sz w:val="20"/>
                <w:szCs w:val="20"/>
              </w:rPr>
            </w:pPr>
          </w:p>
        </w:tc>
      </w:tr>
      <w:tr w:rsidR="009A3E55" w:rsidRPr="00671352" w14:paraId="05207D3F" w14:textId="77777777" w:rsidTr="00CF32EE">
        <w:tc>
          <w:tcPr>
            <w:tcW w:w="19319" w:type="dxa"/>
          </w:tcPr>
          <w:p w14:paraId="45A7B9ED" w14:textId="77777777" w:rsidR="00A55737" w:rsidRPr="00BC34C8" w:rsidRDefault="00A55737" w:rsidP="00A55737">
            <w:pPr>
              <w:rPr>
                <w:rFonts w:ascii="Arial" w:hAnsi="Arial" w:cs="Arial"/>
                <w:color w:val="006600"/>
                <w:sz w:val="20"/>
                <w:szCs w:val="20"/>
              </w:rPr>
            </w:pPr>
          </w:p>
          <w:p w14:paraId="4E94879F" w14:textId="674BF0BB" w:rsidR="0011688F" w:rsidRPr="00BC34C8" w:rsidRDefault="00A55737" w:rsidP="00A55737">
            <w:pPr>
              <w:rPr>
                <w:rFonts w:ascii="Arial" w:hAnsi="Arial" w:cs="Arial"/>
                <w:b/>
                <w:color w:val="006600"/>
                <w:sz w:val="22"/>
                <w:szCs w:val="20"/>
              </w:rPr>
            </w:pPr>
            <w:r w:rsidRPr="00BC34C8">
              <w:rPr>
                <w:rFonts w:ascii="Arial" w:hAnsi="Arial" w:cs="Arial"/>
                <w:b/>
                <w:color w:val="006600"/>
                <w:sz w:val="22"/>
                <w:szCs w:val="20"/>
              </w:rPr>
              <w:t xml:space="preserve">Unequal </w:t>
            </w:r>
            <w:r w:rsidR="00BC34C8" w:rsidRPr="00BC34C8">
              <w:rPr>
                <w:rFonts w:ascii="Arial" w:hAnsi="Arial" w:cs="Arial"/>
                <w:b/>
                <w:color w:val="006600"/>
                <w:sz w:val="22"/>
                <w:szCs w:val="20"/>
              </w:rPr>
              <w:t xml:space="preserve">Impact? </w:t>
            </w:r>
            <w:r w:rsidRPr="00BC34C8">
              <w:rPr>
                <w:rFonts w:ascii="Arial" w:hAnsi="Arial" w:cs="Arial"/>
                <w:b/>
                <w:color w:val="006600"/>
                <w:sz w:val="22"/>
                <w:szCs w:val="20"/>
              </w:rPr>
              <w:t xml:space="preserve">Coronavirus </w:t>
            </w:r>
            <w:r w:rsidR="00BC34C8">
              <w:rPr>
                <w:rFonts w:ascii="Arial" w:hAnsi="Arial" w:cs="Arial"/>
                <w:b/>
                <w:color w:val="006600"/>
                <w:sz w:val="22"/>
                <w:szCs w:val="20"/>
              </w:rPr>
              <w:t>and t</w:t>
            </w:r>
            <w:r w:rsidR="00BC34C8" w:rsidRPr="00BC34C8">
              <w:rPr>
                <w:rFonts w:ascii="Arial" w:hAnsi="Arial" w:cs="Arial"/>
                <w:b/>
                <w:color w:val="006600"/>
                <w:sz w:val="22"/>
                <w:szCs w:val="20"/>
              </w:rPr>
              <w:t>he Gendered Economic Impact</w:t>
            </w:r>
          </w:p>
          <w:p w14:paraId="7E7EA5D1" w14:textId="48024AD9" w:rsidR="00A55737" w:rsidRPr="00BC34C8" w:rsidRDefault="00EB3EFC" w:rsidP="00EB3EFC">
            <w:pPr>
              <w:rPr>
                <w:rFonts w:ascii="Arial" w:hAnsi="Arial" w:cs="Arial"/>
                <w:color w:val="006600"/>
                <w:sz w:val="20"/>
                <w:szCs w:val="20"/>
              </w:rPr>
            </w:pPr>
            <w:r w:rsidRPr="00BC34C8">
              <w:rPr>
                <w:rFonts w:ascii="Arial" w:hAnsi="Arial" w:cs="Arial"/>
                <w:color w:val="006600"/>
                <w:sz w:val="20"/>
                <w:szCs w:val="20"/>
              </w:rPr>
              <w:t xml:space="preserve">Whilst Coronavirus and the health and economic impact has affected everyone, this report suggests that there has been a disproportionate economic impact on individuals and groups who may already be vulnerable, marginalised or overlooked. The Report highlights how existing gendered inequalities in the economy have been ignored and sometimes exacerbated by the pandemic policy response. </w:t>
            </w:r>
            <w:r w:rsidR="008502BA" w:rsidRPr="00BC34C8">
              <w:rPr>
                <w:rFonts w:ascii="Arial" w:hAnsi="Arial" w:cs="Arial"/>
                <w:color w:val="006600"/>
                <w:sz w:val="20"/>
                <w:szCs w:val="20"/>
              </w:rPr>
              <w:t xml:space="preserve">This report </w:t>
            </w:r>
            <w:r w:rsidRPr="00BC34C8">
              <w:rPr>
                <w:rFonts w:ascii="Arial" w:hAnsi="Arial" w:cs="Arial"/>
                <w:color w:val="006600"/>
                <w:sz w:val="20"/>
                <w:szCs w:val="20"/>
              </w:rPr>
              <w:t>also suggests that there is</w:t>
            </w:r>
            <w:r w:rsidR="008502BA" w:rsidRPr="00BC34C8">
              <w:rPr>
                <w:rFonts w:ascii="Arial" w:hAnsi="Arial" w:cs="Arial"/>
                <w:color w:val="006600"/>
                <w:sz w:val="20"/>
                <w:szCs w:val="20"/>
              </w:rPr>
              <w:t xml:space="preserve"> a clear picture of just how far gender equality has been pushed back by the pandemic. </w:t>
            </w:r>
            <w:r w:rsidRPr="00BC34C8">
              <w:rPr>
                <w:rFonts w:ascii="Arial" w:hAnsi="Arial" w:cs="Arial"/>
                <w:color w:val="006600"/>
                <w:sz w:val="20"/>
                <w:szCs w:val="20"/>
              </w:rPr>
              <w:t xml:space="preserve">The implementation of lockdowns, triggered by COVID-19 are taking a disproportionate toll on women in the labour market, as the sectors with high rates of female employment are experiencing heavier job losses while increased childcare needs during school closures exert an outsized impact on working mothers. </w:t>
            </w:r>
          </w:p>
          <w:p w14:paraId="1AFE3941" w14:textId="77777777" w:rsidR="00EB3EFC" w:rsidRPr="00BC34C8" w:rsidRDefault="00EB3EFC" w:rsidP="00EB3EFC">
            <w:pPr>
              <w:rPr>
                <w:rFonts w:ascii="Arial" w:hAnsi="Arial" w:cs="Arial"/>
                <w:color w:val="006600"/>
                <w:sz w:val="20"/>
                <w:szCs w:val="20"/>
              </w:rPr>
            </w:pPr>
          </w:p>
          <w:p w14:paraId="509DEAF2" w14:textId="19103EC0" w:rsidR="00BC34C8" w:rsidRPr="00BC34C8" w:rsidRDefault="00EB3EFC" w:rsidP="00EB3EFC">
            <w:pPr>
              <w:rPr>
                <w:rFonts w:ascii="Arial" w:hAnsi="Arial" w:cs="Arial"/>
                <w:color w:val="006600"/>
                <w:sz w:val="20"/>
                <w:szCs w:val="20"/>
              </w:rPr>
            </w:pPr>
            <w:r w:rsidRPr="00BC34C8">
              <w:rPr>
                <w:rFonts w:ascii="Arial" w:hAnsi="Arial" w:cs="Arial"/>
                <w:color w:val="006600"/>
                <w:sz w:val="20"/>
                <w:szCs w:val="20"/>
              </w:rPr>
              <w:t>The report recommends that schemes to support employees and the self-employed should be informed by an Equality Impact Assessment, drawing on evidence of existing</w:t>
            </w:r>
            <w:r w:rsidR="00BC34C8" w:rsidRPr="00BC34C8">
              <w:rPr>
                <w:rFonts w:ascii="Arial" w:hAnsi="Arial" w:cs="Arial"/>
                <w:color w:val="006600"/>
                <w:sz w:val="20"/>
                <w:szCs w:val="20"/>
              </w:rPr>
              <w:t xml:space="preserve"> </w:t>
            </w:r>
            <w:r w:rsidRPr="00BC34C8">
              <w:rPr>
                <w:rFonts w:ascii="Arial" w:hAnsi="Arial" w:cs="Arial"/>
                <w:color w:val="006600"/>
                <w:sz w:val="20"/>
                <w:szCs w:val="20"/>
              </w:rPr>
              <w:t>inequalities. The Government must conduct and publish Equality Impact Assessments</w:t>
            </w:r>
            <w:r w:rsidR="00BC34C8" w:rsidRPr="00BC34C8">
              <w:rPr>
                <w:rFonts w:ascii="Arial" w:hAnsi="Arial" w:cs="Arial"/>
                <w:color w:val="006600"/>
                <w:sz w:val="20"/>
                <w:szCs w:val="20"/>
              </w:rPr>
              <w:t xml:space="preserve"> </w:t>
            </w:r>
            <w:r w:rsidRPr="00BC34C8">
              <w:rPr>
                <w:rFonts w:ascii="Arial" w:hAnsi="Arial" w:cs="Arial"/>
                <w:color w:val="006600"/>
                <w:sz w:val="20"/>
                <w:szCs w:val="20"/>
              </w:rPr>
              <w:t xml:space="preserve">of the </w:t>
            </w:r>
            <w:r w:rsidR="00BC34C8" w:rsidRPr="00BC34C8">
              <w:rPr>
                <w:rFonts w:ascii="Arial" w:hAnsi="Arial" w:cs="Arial"/>
                <w:color w:val="006600"/>
                <w:sz w:val="20"/>
                <w:szCs w:val="20"/>
              </w:rPr>
              <w:t>Coronavirus Job Retention Scheme</w:t>
            </w:r>
            <w:r w:rsidRPr="00BC34C8">
              <w:rPr>
                <w:rFonts w:ascii="Arial" w:hAnsi="Arial" w:cs="Arial"/>
                <w:color w:val="006600"/>
                <w:sz w:val="20"/>
                <w:szCs w:val="20"/>
              </w:rPr>
              <w:t xml:space="preserve"> and the </w:t>
            </w:r>
            <w:r w:rsidR="00BC34C8" w:rsidRPr="00BC34C8">
              <w:rPr>
                <w:rFonts w:ascii="Arial" w:hAnsi="Arial" w:cs="Arial"/>
                <w:color w:val="006600"/>
                <w:sz w:val="20"/>
                <w:szCs w:val="20"/>
              </w:rPr>
              <w:t>Self Employment Income Support Scheme</w:t>
            </w:r>
            <w:r w:rsidR="00BC34C8">
              <w:rPr>
                <w:rFonts w:ascii="Arial" w:hAnsi="Arial" w:cs="Arial"/>
                <w:color w:val="006600"/>
                <w:sz w:val="20"/>
                <w:szCs w:val="20"/>
              </w:rPr>
              <w:t xml:space="preserve"> alongside with other</w:t>
            </w:r>
            <w:r w:rsidRPr="00BC34C8">
              <w:rPr>
                <w:rFonts w:ascii="Arial" w:hAnsi="Arial" w:cs="Arial"/>
                <w:color w:val="006600"/>
                <w:sz w:val="20"/>
                <w:szCs w:val="20"/>
              </w:rPr>
              <w:t xml:space="preserve"> res</w:t>
            </w:r>
            <w:r w:rsidR="00BC34C8" w:rsidRPr="00BC34C8">
              <w:rPr>
                <w:rFonts w:ascii="Arial" w:hAnsi="Arial" w:cs="Arial"/>
                <w:color w:val="006600"/>
                <w:sz w:val="20"/>
                <w:szCs w:val="20"/>
              </w:rPr>
              <w:t>ponse</w:t>
            </w:r>
            <w:r w:rsidR="00BC34C8">
              <w:rPr>
                <w:rFonts w:ascii="Arial" w:hAnsi="Arial" w:cs="Arial"/>
                <w:color w:val="006600"/>
                <w:sz w:val="20"/>
                <w:szCs w:val="20"/>
              </w:rPr>
              <w:t>s</w:t>
            </w:r>
            <w:r w:rsidR="00BC34C8" w:rsidRPr="00BC34C8">
              <w:rPr>
                <w:rFonts w:ascii="Arial" w:hAnsi="Arial" w:cs="Arial"/>
                <w:color w:val="006600"/>
                <w:sz w:val="20"/>
                <w:szCs w:val="20"/>
              </w:rPr>
              <w:t xml:space="preserve"> to this Report.  The current investment plans are skewed towards male-dominated sectors have the potential to create unequal outcomes for men and women, exacerbating existing inequalities.</w:t>
            </w:r>
            <w:r w:rsidR="00BC34C8" w:rsidRPr="00BC34C8">
              <w:rPr>
                <w:color w:val="006600"/>
              </w:rPr>
              <w:t xml:space="preserve"> </w:t>
            </w:r>
            <w:r w:rsidR="00BC34C8" w:rsidRPr="00BC34C8">
              <w:rPr>
                <w:rFonts w:ascii="Arial" w:hAnsi="Arial" w:cs="Arial"/>
                <w:color w:val="006600"/>
                <w:sz w:val="20"/>
                <w:szCs w:val="20"/>
              </w:rPr>
              <w:t xml:space="preserve">The Treasury should also undertake an economic growth assessment of the Women’s Budget Group’s ‘care-led’ recovery proposals. The report recommends that the Government publish these assessments within six months. </w:t>
            </w:r>
            <w:r w:rsidR="00BC34C8" w:rsidRPr="00BC34C8">
              <w:rPr>
                <w:rFonts w:ascii="Arial" w:hAnsi="Arial" w:cs="Arial"/>
                <w:color w:val="006600"/>
                <w:sz w:val="20"/>
                <w:szCs w:val="20"/>
              </w:rPr>
              <w:cr/>
            </w:r>
          </w:p>
          <w:p w14:paraId="5BAC4BAB" w14:textId="2E6EF346" w:rsidR="00A55737" w:rsidRDefault="00164BF2" w:rsidP="00A55737">
            <w:pPr>
              <w:rPr>
                <w:rFonts w:ascii="Arial" w:hAnsi="Arial" w:cs="Arial"/>
                <w:sz w:val="20"/>
                <w:szCs w:val="20"/>
              </w:rPr>
            </w:pPr>
            <w:hyperlink r:id="rId15" w:history="1">
              <w:r w:rsidR="00A55737" w:rsidRPr="008502BA">
                <w:rPr>
                  <w:rStyle w:val="Hyperlink"/>
                  <w:rFonts w:ascii="Arial" w:hAnsi="Arial" w:cs="Arial"/>
                  <w:sz w:val="20"/>
                  <w:szCs w:val="20"/>
                </w:rPr>
                <w:t>Report</w:t>
              </w:r>
            </w:hyperlink>
          </w:p>
          <w:p w14:paraId="39E683FB" w14:textId="25DB9195" w:rsidR="006B3BF7" w:rsidRDefault="00164BF2" w:rsidP="00A55737">
            <w:pPr>
              <w:rPr>
                <w:rFonts w:ascii="Arial" w:hAnsi="Arial" w:cs="Arial"/>
                <w:sz w:val="20"/>
                <w:szCs w:val="20"/>
              </w:rPr>
            </w:pPr>
            <w:hyperlink r:id="rId16" w:history="1">
              <w:r w:rsidR="006B3BF7" w:rsidRPr="006B3BF7">
                <w:rPr>
                  <w:rStyle w:val="Hyperlink"/>
                  <w:rFonts w:ascii="Arial" w:hAnsi="Arial" w:cs="Arial"/>
                  <w:sz w:val="20"/>
                  <w:szCs w:val="20"/>
                </w:rPr>
                <w:t>A response to the report</w:t>
              </w:r>
            </w:hyperlink>
          </w:p>
          <w:p w14:paraId="1E8C3D83" w14:textId="4A1FEBD9" w:rsidR="00A55737" w:rsidRPr="00671352" w:rsidRDefault="00A55737" w:rsidP="00A55737">
            <w:pPr>
              <w:rPr>
                <w:rFonts w:ascii="Arial" w:hAnsi="Arial" w:cs="Arial"/>
                <w:sz w:val="20"/>
                <w:szCs w:val="20"/>
              </w:rPr>
            </w:pPr>
          </w:p>
        </w:tc>
      </w:tr>
      <w:tr w:rsidR="009A3E55" w:rsidRPr="00671352" w14:paraId="581ADF56" w14:textId="77777777" w:rsidTr="00CF32EE">
        <w:tc>
          <w:tcPr>
            <w:tcW w:w="19319" w:type="dxa"/>
          </w:tcPr>
          <w:p w14:paraId="3F9A4E7D" w14:textId="3FA13971" w:rsidR="00182431" w:rsidRPr="00182431" w:rsidRDefault="00182431" w:rsidP="00182431">
            <w:pPr>
              <w:rPr>
                <w:rFonts w:ascii="Arial" w:hAnsi="Arial" w:cs="Arial"/>
                <w:color w:val="006600"/>
                <w:sz w:val="20"/>
                <w:szCs w:val="20"/>
              </w:rPr>
            </w:pPr>
          </w:p>
          <w:p w14:paraId="1DC1E8DB" w14:textId="15D99294" w:rsidR="00D976B4" w:rsidRPr="00182431" w:rsidRDefault="00182431" w:rsidP="00182431">
            <w:pPr>
              <w:rPr>
                <w:rFonts w:ascii="Arial" w:hAnsi="Arial" w:cs="Arial"/>
                <w:b/>
                <w:color w:val="006600"/>
                <w:sz w:val="22"/>
                <w:szCs w:val="20"/>
              </w:rPr>
            </w:pPr>
            <w:r w:rsidRPr="00182431">
              <w:rPr>
                <w:rFonts w:ascii="Arial" w:hAnsi="Arial" w:cs="Arial"/>
                <w:b/>
                <w:color w:val="006600"/>
                <w:sz w:val="22"/>
                <w:szCs w:val="20"/>
              </w:rPr>
              <w:t xml:space="preserve">Engaging </w:t>
            </w:r>
            <w:r>
              <w:rPr>
                <w:rFonts w:ascii="Arial" w:hAnsi="Arial" w:cs="Arial"/>
                <w:b/>
                <w:color w:val="006600"/>
                <w:sz w:val="22"/>
                <w:szCs w:val="20"/>
              </w:rPr>
              <w:t>Men Earlier: A Guide t</w:t>
            </w:r>
            <w:r w:rsidRPr="00182431">
              <w:rPr>
                <w:rFonts w:ascii="Arial" w:hAnsi="Arial" w:cs="Arial"/>
                <w:b/>
                <w:color w:val="006600"/>
                <w:sz w:val="22"/>
                <w:szCs w:val="20"/>
              </w:rPr>
              <w:t>o Service Design</w:t>
            </w:r>
          </w:p>
          <w:p w14:paraId="330ECC10" w14:textId="3ED6081A" w:rsidR="00182431" w:rsidRDefault="00182431" w:rsidP="00182431">
            <w:pPr>
              <w:rPr>
                <w:rFonts w:ascii="Arial" w:hAnsi="Arial" w:cs="Arial"/>
                <w:color w:val="006600"/>
                <w:sz w:val="20"/>
                <w:szCs w:val="20"/>
              </w:rPr>
            </w:pPr>
            <w:r w:rsidRPr="00182431">
              <w:rPr>
                <w:rFonts w:ascii="Arial" w:hAnsi="Arial" w:cs="Arial"/>
                <w:color w:val="006600"/>
                <w:sz w:val="20"/>
                <w:szCs w:val="20"/>
              </w:rPr>
              <w:t>This handbook provides a set of principles</w:t>
            </w:r>
            <w:r>
              <w:rPr>
                <w:rFonts w:ascii="Arial" w:hAnsi="Arial" w:cs="Arial"/>
                <w:color w:val="006600"/>
                <w:sz w:val="20"/>
                <w:szCs w:val="20"/>
              </w:rPr>
              <w:t xml:space="preserve"> that could be useful when developing/considering</w:t>
            </w:r>
            <w:r w:rsidRPr="00182431">
              <w:rPr>
                <w:rFonts w:ascii="Arial" w:hAnsi="Arial" w:cs="Arial"/>
                <w:color w:val="006600"/>
                <w:sz w:val="20"/>
                <w:szCs w:val="20"/>
              </w:rPr>
              <w:t xml:space="preserve"> wellbeing initiatives for men </w:t>
            </w:r>
            <w:r>
              <w:rPr>
                <w:rFonts w:ascii="Arial" w:hAnsi="Arial" w:cs="Arial"/>
                <w:color w:val="006600"/>
                <w:sz w:val="20"/>
                <w:szCs w:val="20"/>
              </w:rPr>
              <w:t>which have based on the evidence of including what</w:t>
            </w:r>
            <w:r w:rsidRPr="00182431">
              <w:rPr>
                <w:rFonts w:ascii="Arial" w:hAnsi="Arial" w:cs="Arial"/>
                <w:color w:val="006600"/>
                <w:sz w:val="20"/>
                <w:szCs w:val="20"/>
              </w:rPr>
              <w:t xml:space="preserve"> men </w:t>
            </w:r>
            <w:r>
              <w:rPr>
                <w:rFonts w:ascii="Arial" w:hAnsi="Arial" w:cs="Arial"/>
                <w:color w:val="006600"/>
                <w:sz w:val="20"/>
                <w:szCs w:val="20"/>
              </w:rPr>
              <w:t>believe is/was</w:t>
            </w:r>
            <w:r w:rsidRPr="00182431">
              <w:rPr>
                <w:rFonts w:ascii="Arial" w:hAnsi="Arial" w:cs="Arial"/>
                <w:color w:val="006600"/>
                <w:sz w:val="20"/>
                <w:szCs w:val="20"/>
              </w:rPr>
              <w:t xml:space="preserve"> impor</w:t>
            </w:r>
            <w:r>
              <w:rPr>
                <w:rFonts w:ascii="Arial" w:hAnsi="Arial" w:cs="Arial"/>
                <w:color w:val="006600"/>
                <w:sz w:val="20"/>
                <w:szCs w:val="20"/>
              </w:rPr>
              <w:t xml:space="preserve">tant to them. The handbook suggests that by following the </w:t>
            </w:r>
            <w:r w:rsidRPr="00182431">
              <w:rPr>
                <w:rFonts w:ascii="Arial" w:hAnsi="Arial" w:cs="Arial"/>
                <w:color w:val="006600"/>
                <w:sz w:val="20"/>
                <w:szCs w:val="20"/>
              </w:rPr>
              <w:t>principles, wellbeing initiatives are more likely</w:t>
            </w:r>
            <w:r>
              <w:rPr>
                <w:rFonts w:ascii="Arial" w:hAnsi="Arial" w:cs="Arial"/>
                <w:color w:val="006600"/>
                <w:sz w:val="20"/>
                <w:szCs w:val="20"/>
              </w:rPr>
              <w:t xml:space="preserve"> </w:t>
            </w:r>
            <w:r w:rsidRPr="00182431">
              <w:rPr>
                <w:rFonts w:ascii="Arial" w:hAnsi="Arial" w:cs="Arial"/>
                <w:color w:val="006600"/>
                <w:sz w:val="20"/>
                <w:szCs w:val="20"/>
              </w:rPr>
              <w:t>to be effective for, and appeal to, men going</w:t>
            </w:r>
            <w:r>
              <w:rPr>
                <w:rFonts w:ascii="Arial" w:hAnsi="Arial" w:cs="Arial"/>
                <w:color w:val="006600"/>
                <w:sz w:val="20"/>
                <w:szCs w:val="20"/>
              </w:rPr>
              <w:t xml:space="preserve"> </w:t>
            </w:r>
            <w:r w:rsidRPr="00182431">
              <w:rPr>
                <w:rFonts w:ascii="Arial" w:hAnsi="Arial" w:cs="Arial"/>
                <w:color w:val="006600"/>
                <w:sz w:val="20"/>
                <w:szCs w:val="20"/>
              </w:rPr>
              <w:t>through tough times before reaching crisis point.</w:t>
            </w:r>
            <w:r>
              <w:rPr>
                <w:rFonts w:ascii="Arial" w:hAnsi="Arial" w:cs="Arial"/>
                <w:color w:val="006600"/>
                <w:sz w:val="20"/>
                <w:szCs w:val="20"/>
              </w:rPr>
              <w:t xml:space="preserve"> The </w:t>
            </w:r>
            <w:r w:rsidRPr="00182431">
              <w:rPr>
                <w:rFonts w:ascii="Arial" w:hAnsi="Arial" w:cs="Arial"/>
                <w:color w:val="006600"/>
                <w:sz w:val="20"/>
                <w:szCs w:val="20"/>
              </w:rPr>
              <w:t xml:space="preserve">handbook addresses </w:t>
            </w:r>
            <w:r>
              <w:rPr>
                <w:rFonts w:ascii="Arial" w:hAnsi="Arial" w:cs="Arial"/>
                <w:color w:val="006600"/>
                <w:sz w:val="20"/>
                <w:szCs w:val="20"/>
              </w:rPr>
              <w:t xml:space="preserve">a number of issues that would assist </w:t>
            </w:r>
            <w:r w:rsidRPr="00182431">
              <w:rPr>
                <w:rFonts w:ascii="Arial" w:hAnsi="Arial" w:cs="Arial"/>
                <w:color w:val="006600"/>
                <w:sz w:val="20"/>
                <w:szCs w:val="20"/>
              </w:rPr>
              <w:t>successful wellbeing initiatives for</w:t>
            </w:r>
            <w:r>
              <w:rPr>
                <w:rFonts w:ascii="Arial" w:hAnsi="Arial" w:cs="Arial"/>
                <w:color w:val="006600"/>
                <w:sz w:val="20"/>
                <w:szCs w:val="20"/>
              </w:rPr>
              <w:t xml:space="preserve"> </w:t>
            </w:r>
            <w:r w:rsidRPr="00182431">
              <w:rPr>
                <w:rFonts w:ascii="Arial" w:hAnsi="Arial" w:cs="Arial"/>
                <w:color w:val="006600"/>
                <w:sz w:val="20"/>
                <w:szCs w:val="20"/>
              </w:rPr>
              <w:t xml:space="preserve">men </w:t>
            </w:r>
            <w:r>
              <w:rPr>
                <w:rFonts w:ascii="Arial" w:hAnsi="Arial" w:cs="Arial"/>
                <w:color w:val="006600"/>
                <w:sz w:val="20"/>
                <w:szCs w:val="20"/>
              </w:rPr>
              <w:t>including, h</w:t>
            </w:r>
            <w:r w:rsidRPr="00182431">
              <w:rPr>
                <w:rFonts w:ascii="Arial" w:hAnsi="Arial" w:cs="Arial"/>
                <w:color w:val="006600"/>
                <w:sz w:val="20"/>
                <w:szCs w:val="20"/>
              </w:rPr>
              <w:t>ow wellbeing initiatives engage less</w:t>
            </w:r>
            <w:r>
              <w:rPr>
                <w:rFonts w:ascii="Arial" w:hAnsi="Arial" w:cs="Arial"/>
                <w:color w:val="006600"/>
                <w:sz w:val="20"/>
                <w:szCs w:val="20"/>
              </w:rPr>
              <w:t xml:space="preserve"> </w:t>
            </w:r>
            <w:r w:rsidRPr="00182431">
              <w:rPr>
                <w:rFonts w:ascii="Arial" w:hAnsi="Arial" w:cs="Arial"/>
                <w:color w:val="006600"/>
                <w:sz w:val="20"/>
                <w:szCs w:val="20"/>
              </w:rPr>
              <w:t>well-off men on a preventative basis</w:t>
            </w:r>
            <w:r w:rsidR="007029A8">
              <w:rPr>
                <w:rFonts w:ascii="Arial" w:hAnsi="Arial" w:cs="Arial"/>
                <w:color w:val="006600"/>
                <w:sz w:val="20"/>
                <w:szCs w:val="20"/>
              </w:rPr>
              <w:t xml:space="preserve"> earlier in their lives, h</w:t>
            </w:r>
            <w:r w:rsidRPr="00182431">
              <w:rPr>
                <w:rFonts w:ascii="Arial" w:hAnsi="Arial" w:cs="Arial"/>
                <w:color w:val="006600"/>
                <w:sz w:val="20"/>
                <w:szCs w:val="20"/>
              </w:rPr>
              <w:t xml:space="preserve">ow </w:t>
            </w:r>
            <w:r w:rsidR="007029A8" w:rsidRPr="00182431">
              <w:rPr>
                <w:rFonts w:ascii="Arial" w:hAnsi="Arial" w:cs="Arial"/>
                <w:color w:val="006600"/>
                <w:sz w:val="20"/>
                <w:szCs w:val="20"/>
              </w:rPr>
              <w:t>those wellbeing initia</w:t>
            </w:r>
            <w:r w:rsidR="007029A8">
              <w:rPr>
                <w:rFonts w:ascii="Arial" w:hAnsi="Arial" w:cs="Arial"/>
                <w:color w:val="006600"/>
                <w:sz w:val="20"/>
                <w:szCs w:val="20"/>
              </w:rPr>
              <w:t>tives are viewed as relevant</w:t>
            </w:r>
            <w:r w:rsidRPr="00182431">
              <w:rPr>
                <w:rFonts w:ascii="Arial" w:hAnsi="Arial" w:cs="Arial"/>
                <w:color w:val="006600"/>
                <w:sz w:val="20"/>
                <w:szCs w:val="20"/>
              </w:rPr>
              <w:t xml:space="preserve"> </w:t>
            </w:r>
            <w:r w:rsidR="007029A8">
              <w:rPr>
                <w:rFonts w:ascii="Arial" w:hAnsi="Arial" w:cs="Arial"/>
                <w:color w:val="006600"/>
                <w:sz w:val="20"/>
                <w:szCs w:val="20"/>
              </w:rPr>
              <w:t>and how to</w:t>
            </w:r>
            <w:r w:rsidRPr="00182431">
              <w:rPr>
                <w:rFonts w:ascii="Arial" w:hAnsi="Arial" w:cs="Arial"/>
                <w:color w:val="006600"/>
                <w:sz w:val="20"/>
                <w:szCs w:val="20"/>
              </w:rPr>
              <w:t xml:space="preserve"> maximise</w:t>
            </w:r>
            <w:r w:rsidR="007029A8">
              <w:rPr>
                <w:rFonts w:ascii="Arial" w:hAnsi="Arial" w:cs="Arial"/>
                <w:color w:val="006600"/>
                <w:sz w:val="20"/>
                <w:szCs w:val="20"/>
              </w:rPr>
              <w:t xml:space="preserve"> meaningful connections by providing a sense of purpose.</w:t>
            </w:r>
          </w:p>
          <w:p w14:paraId="6F237DE2" w14:textId="77777777" w:rsidR="007029A8" w:rsidRPr="00182431" w:rsidRDefault="007029A8" w:rsidP="00182431">
            <w:pPr>
              <w:rPr>
                <w:rFonts w:ascii="Arial" w:hAnsi="Arial" w:cs="Arial"/>
                <w:color w:val="006600"/>
                <w:sz w:val="20"/>
                <w:szCs w:val="20"/>
              </w:rPr>
            </w:pPr>
          </w:p>
          <w:p w14:paraId="59B7459F" w14:textId="1D878436" w:rsidR="00182431" w:rsidRDefault="00164BF2" w:rsidP="00182431">
            <w:pPr>
              <w:rPr>
                <w:rFonts w:ascii="Arial" w:hAnsi="Arial" w:cs="Arial"/>
                <w:sz w:val="20"/>
                <w:szCs w:val="20"/>
              </w:rPr>
            </w:pPr>
            <w:hyperlink r:id="rId17" w:history="1">
              <w:r w:rsidR="00182431" w:rsidRPr="00182431">
                <w:rPr>
                  <w:rStyle w:val="Hyperlink"/>
                  <w:rFonts w:ascii="Arial" w:hAnsi="Arial" w:cs="Arial"/>
                  <w:sz w:val="20"/>
                  <w:szCs w:val="20"/>
                </w:rPr>
                <w:t>Handbook</w:t>
              </w:r>
            </w:hyperlink>
          </w:p>
          <w:p w14:paraId="1FD8B816" w14:textId="049768C0" w:rsidR="00182431" w:rsidRPr="00671352" w:rsidRDefault="00182431" w:rsidP="00182431">
            <w:pPr>
              <w:rPr>
                <w:rFonts w:ascii="Arial" w:hAnsi="Arial" w:cs="Arial"/>
                <w:sz w:val="20"/>
                <w:szCs w:val="20"/>
              </w:rPr>
            </w:pPr>
          </w:p>
        </w:tc>
      </w:tr>
      <w:tr w:rsidR="009A3E55" w:rsidRPr="00671352" w14:paraId="0C993CFE" w14:textId="77777777" w:rsidTr="00CF32EE">
        <w:tc>
          <w:tcPr>
            <w:tcW w:w="19319" w:type="dxa"/>
          </w:tcPr>
          <w:p w14:paraId="3401A257" w14:textId="77777777" w:rsidR="007029A8" w:rsidRDefault="007029A8" w:rsidP="00BF26EA">
            <w:pPr>
              <w:rPr>
                <w:rFonts w:ascii="Arial" w:hAnsi="Arial" w:cs="Arial"/>
                <w:color w:val="006600"/>
                <w:sz w:val="20"/>
                <w:szCs w:val="20"/>
              </w:rPr>
            </w:pPr>
          </w:p>
          <w:p w14:paraId="09363987" w14:textId="1518D926" w:rsidR="00BF26EA" w:rsidRPr="007029A8" w:rsidRDefault="00BF26EA" w:rsidP="00BF26EA">
            <w:pPr>
              <w:rPr>
                <w:rFonts w:ascii="Arial" w:hAnsi="Arial" w:cs="Arial"/>
                <w:b/>
                <w:color w:val="006600"/>
                <w:sz w:val="22"/>
                <w:szCs w:val="20"/>
              </w:rPr>
            </w:pPr>
            <w:r w:rsidRPr="007029A8">
              <w:rPr>
                <w:rFonts w:ascii="Arial" w:hAnsi="Arial" w:cs="Arial"/>
                <w:b/>
                <w:color w:val="006600"/>
                <w:sz w:val="22"/>
                <w:szCs w:val="20"/>
              </w:rPr>
              <w:t xml:space="preserve">Disparity Begins </w:t>
            </w:r>
            <w:r w:rsidR="007029A8">
              <w:rPr>
                <w:rFonts w:ascii="Arial" w:hAnsi="Arial" w:cs="Arial"/>
                <w:b/>
                <w:color w:val="006600"/>
                <w:sz w:val="22"/>
                <w:szCs w:val="20"/>
              </w:rPr>
              <w:t>a</w:t>
            </w:r>
            <w:r w:rsidR="007029A8" w:rsidRPr="007029A8">
              <w:rPr>
                <w:rFonts w:ascii="Arial" w:hAnsi="Arial" w:cs="Arial"/>
                <w:b/>
                <w:color w:val="006600"/>
                <w:sz w:val="22"/>
                <w:szCs w:val="20"/>
              </w:rPr>
              <w:t xml:space="preserve">t </w:t>
            </w:r>
            <w:r w:rsidRPr="007029A8">
              <w:rPr>
                <w:rFonts w:ascii="Arial" w:hAnsi="Arial" w:cs="Arial"/>
                <w:b/>
                <w:color w:val="006600"/>
                <w:sz w:val="22"/>
                <w:szCs w:val="20"/>
              </w:rPr>
              <w:t>Home</w:t>
            </w:r>
            <w:r w:rsidR="007029A8" w:rsidRPr="007029A8">
              <w:rPr>
                <w:rFonts w:ascii="Arial" w:hAnsi="Arial" w:cs="Arial"/>
                <w:b/>
                <w:color w:val="006600"/>
                <w:sz w:val="22"/>
                <w:szCs w:val="20"/>
              </w:rPr>
              <w:t xml:space="preserve">: </w:t>
            </w:r>
            <w:r w:rsidRPr="007029A8">
              <w:rPr>
                <w:rFonts w:ascii="Arial" w:hAnsi="Arial" w:cs="Arial"/>
                <w:b/>
                <w:color w:val="006600"/>
                <w:sz w:val="22"/>
                <w:szCs w:val="20"/>
              </w:rPr>
              <w:t xml:space="preserve">How </w:t>
            </w:r>
            <w:r w:rsidR="007029A8">
              <w:rPr>
                <w:rFonts w:ascii="Arial" w:hAnsi="Arial" w:cs="Arial"/>
                <w:b/>
                <w:color w:val="006600"/>
                <w:sz w:val="22"/>
                <w:szCs w:val="20"/>
              </w:rPr>
              <w:t>Home Working is Impacting t</w:t>
            </w:r>
            <w:r w:rsidR="007029A8" w:rsidRPr="007029A8">
              <w:rPr>
                <w:rFonts w:ascii="Arial" w:hAnsi="Arial" w:cs="Arial"/>
                <w:b/>
                <w:color w:val="006600"/>
                <w:sz w:val="22"/>
                <w:szCs w:val="20"/>
              </w:rPr>
              <w:t>he Public’s Health</w:t>
            </w:r>
          </w:p>
          <w:p w14:paraId="01A7D8A6" w14:textId="77777777" w:rsidR="004E7C55" w:rsidRDefault="007029A8" w:rsidP="004E7C55">
            <w:pPr>
              <w:rPr>
                <w:rFonts w:ascii="Arial" w:hAnsi="Arial" w:cs="Arial"/>
                <w:color w:val="006600"/>
                <w:sz w:val="20"/>
                <w:szCs w:val="20"/>
              </w:rPr>
            </w:pPr>
            <w:r w:rsidRPr="007029A8">
              <w:rPr>
                <w:rFonts w:ascii="Arial" w:hAnsi="Arial" w:cs="Arial"/>
                <w:color w:val="006600"/>
                <w:sz w:val="20"/>
                <w:szCs w:val="20"/>
              </w:rPr>
              <w:t>When</w:t>
            </w:r>
            <w:r>
              <w:rPr>
                <w:rFonts w:ascii="Arial" w:hAnsi="Arial" w:cs="Arial"/>
                <w:color w:val="006600"/>
                <w:sz w:val="20"/>
                <w:szCs w:val="20"/>
              </w:rPr>
              <w:t xml:space="preserve"> </w:t>
            </w:r>
            <w:r w:rsidRPr="007029A8">
              <w:rPr>
                <w:rFonts w:ascii="Arial" w:hAnsi="Arial" w:cs="Arial"/>
                <w:color w:val="006600"/>
                <w:sz w:val="20"/>
                <w:szCs w:val="20"/>
              </w:rPr>
              <w:t>lockdown was first introduced, in an effort to contain the</w:t>
            </w:r>
            <w:r>
              <w:rPr>
                <w:rFonts w:ascii="Arial" w:hAnsi="Arial" w:cs="Arial"/>
                <w:color w:val="006600"/>
                <w:sz w:val="20"/>
                <w:szCs w:val="20"/>
              </w:rPr>
              <w:t xml:space="preserve"> </w:t>
            </w:r>
            <w:r w:rsidRPr="007029A8">
              <w:rPr>
                <w:rFonts w:ascii="Arial" w:hAnsi="Arial" w:cs="Arial"/>
                <w:color w:val="006600"/>
                <w:sz w:val="20"/>
                <w:szCs w:val="20"/>
              </w:rPr>
              <w:t>spread of COVID-19, the public was asked to work from</w:t>
            </w:r>
            <w:r>
              <w:rPr>
                <w:rFonts w:ascii="Arial" w:hAnsi="Arial" w:cs="Arial"/>
                <w:color w:val="006600"/>
                <w:sz w:val="20"/>
                <w:szCs w:val="20"/>
              </w:rPr>
              <w:t xml:space="preserve"> home</w:t>
            </w:r>
            <w:r w:rsidRPr="007029A8">
              <w:rPr>
                <w:rFonts w:ascii="Arial" w:hAnsi="Arial" w:cs="Arial"/>
                <w:color w:val="006600"/>
                <w:sz w:val="20"/>
                <w:szCs w:val="20"/>
              </w:rPr>
              <w:t xml:space="preserve"> unless impossible for them to do so. As a result,</w:t>
            </w:r>
            <w:r>
              <w:rPr>
                <w:rFonts w:ascii="Arial" w:hAnsi="Arial" w:cs="Arial"/>
                <w:color w:val="006600"/>
                <w:sz w:val="20"/>
                <w:szCs w:val="20"/>
              </w:rPr>
              <w:t xml:space="preserve"> </w:t>
            </w:r>
            <w:r w:rsidRPr="007029A8">
              <w:rPr>
                <w:rFonts w:ascii="Arial" w:hAnsi="Arial" w:cs="Arial"/>
                <w:color w:val="006600"/>
                <w:sz w:val="20"/>
                <w:szCs w:val="20"/>
              </w:rPr>
              <w:t>millions of people made a switch</w:t>
            </w:r>
            <w:r w:rsidR="004E7C55">
              <w:rPr>
                <w:rFonts w:ascii="Arial" w:hAnsi="Arial" w:cs="Arial"/>
                <w:color w:val="006600"/>
                <w:sz w:val="20"/>
                <w:szCs w:val="20"/>
              </w:rPr>
              <w:t xml:space="preserve"> to home working</w:t>
            </w:r>
            <w:r w:rsidRPr="007029A8">
              <w:rPr>
                <w:rFonts w:ascii="Arial" w:hAnsi="Arial" w:cs="Arial"/>
                <w:color w:val="006600"/>
                <w:sz w:val="20"/>
                <w:szCs w:val="20"/>
              </w:rPr>
              <w:t xml:space="preserve"> at some point during the March-June lockdown</w:t>
            </w:r>
            <w:r>
              <w:rPr>
                <w:rFonts w:ascii="Arial" w:hAnsi="Arial" w:cs="Arial"/>
                <w:color w:val="006600"/>
                <w:sz w:val="20"/>
                <w:szCs w:val="20"/>
              </w:rPr>
              <w:t xml:space="preserve"> </w:t>
            </w:r>
            <w:r w:rsidRPr="007029A8">
              <w:rPr>
                <w:rFonts w:ascii="Arial" w:hAnsi="Arial" w:cs="Arial"/>
                <w:color w:val="006600"/>
                <w:sz w:val="20"/>
                <w:szCs w:val="20"/>
              </w:rPr>
              <w:t>period.</w:t>
            </w:r>
            <w:r w:rsidR="004E7C55">
              <w:rPr>
                <w:rFonts w:ascii="Arial" w:hAnsi="Arial" w:cs="Arial"/>
                <w:color w:val="006600"/>
                <w:sz w:val="20"/>
                <w:szCs w:val="20"/>
              </w:rPr>
              <w:t xml:space="preserve"> </w:t>
            </w:r>
            <w:r w:rsidRPr="007029A8">
              <w:rPr>
                <w:rFonts w:ascii="Arial" w:hAnsi="Arial" w:cs="Arial"/>
                <w:color w:val="006600"/>
                <w:sz w:val="20"/>
                <w:szCs w:val="20"/>
              </w:rPr>
              <w:t>This shift has had implications for employee health</w:t>
            </w:r>
            <w:r w:rsidR="004E7C55">
              <w:rPr>
                <w:rFonts w:ascii="Arial" w:hAnsi="Arial" w:cs="Arial"/>
                <w:color w:val="006600"/>
                <w:sz w:val="20"/>
                <w:szCs w:val="20"/>
              </w:rPr>
              <w:t xml:space="preserve"> </w:t>
            </w:r>
            <w:r w:rsidRPr="007029A8">
              <w:rPr>
                <w:rFonts w:ascii="Arial" w:hAnsi="Arial" w:cs="Arial"/>
                <w:color w:val="006600"/>
                <w:sz w:val="20"/>
                <w:szCs w:val="20"/>
              </w:rPr>
              <w:t>and wellbeing and presented a particular challenge for</w:t>
            </w:r>
            <w:r w:rsidR="004E7C55">
              <w:rPr>
                <w:rFonts w:ascii="Arial" w:hAnsi="Arial" w:cs="Arial"/>
                <w:color w:val="006600"/>
                <w:sz w:val="20"/>
                <w:szCs w:val="20"/>
              </w:rPr>
              <w:t xml:space="preserve"> </w:t>
            </w:r>
            <w:r w:rsidRPr="007029A8">
              <w:rPr>
                <w:rFonts w:ascii="Arial" w:hAnsi="Arial" w:cs="Arial"/>
                <w:color w:val="006600"/>
                <w:sz w:val="20"/>
                <w:szCs w:val="20"/>
              </w:rPr>
              <w:t>employers who had not previously embraced flexible</w:t>
            </w:r>
            <w:r w:rsidR="004E7C55">
              <w:rPr>
                <w:rFonts w:ascii="Arial" w:hAnsi="Arial" w:cs="Arial"/>
                <w:color w:val="006600"/>
                <w:sz w:val="20"/>
                <w:szCs w:val="20"/>
              </w:rPr>
              <w:t xml:space="preserve"> </w:t>
            </w:r>
            <w:r w:rsidRPr="007029A8">
              <w:rPr>
                <w:rFonts w:ascii="Arial" w:hAnsi="Arial" w:cs="Arial"/>
                <w:color w:val="006600"/>
                <w:sz w:val="20"/>
                <w:szCs w:val="20"/>
              </w:rPr>
              <w:t>home working. Even when Government guidance on home</w:t>
            </w:r>
            <w:r w:rsidR="004E7C55">
              <w:rPr>
                <w:rFonts w:ascii="Arial" w:hAnsi="Arial" w:cs="Arial"/>
                <w:color w:val="006600"/>
                <w:sz w:val="20"/>
                <w:szCs w:val="20"/>
              </w:rPr>
              <w:t xml:space="preserve"> </w:t>
            </w:r>
            <w:r w:rsidRPr="007029A8">
              <w:rPr>
                <w:rFonts w:ascii="Arial" w:hAnsi="Arial" w:cs="Arial"/>
                <w:color w:val="006600"/>
                <w:sz w:val="20"/>
                <w:szCs w:val="20"/>
              </w:rPr>
              <w:t>working changes in the future, it is likely that working</w:t>
            </w:r>
            <w:r w:rsidR="004E7C55">
              <w:rPr>
                <w:rFonts w:ascii="Arial" w:hAnsi="Arial" w:cs="Arial"/>
                <w:color w:val="006600"/>
                <w:sz w:val="20"/>
                <w:szCs w:val="20"/>
              </w:rPr>
              <w:t xml:space="preserve"> </w:t>
            </w:r>
            <w:r w:rsidRPr="007029A8">
              <w:rPr>
                <w:rFonts w:ascii="Arial" w:hAnsi="Arial" w:cs="Arial"/>
                <w:color w:val="006600"/>
                <w:sz w:val="20"/>
                <w:szCs w:val="20"/>
              </w:rPr>
              <w:t>from home will c</w:t>
            </w:r>
            <w:r w:rsidR="004E7C55">
              <w:rPr>
                <w:rFonts w:ascii="Arial" w:hAnsi="Arial" w:cs="Arial"/>
                <w:color w:val="006600"/>
                <w:sz w:val="20"/>
                <w:szCs w:val="20"/>
              </w:rPr>
              <w:t xml:space="preserve">ontinue to be the norm for many. </w:t>
            </w:r>
            <w:r w:rsidR="004E7C55" w:rsidRPr="004E7C55">
              <w:rPr>
                <w:rFonts w:ascii="Arial" w:hAnsi="Arial" w:cs="Arial"/>
                <w:color w:val="006600"/>
                <w:sz w:val="20"/>
                <w:szCs w:val="20"/>
              </w:rPr>
              <w:t>Although working from home has some aspects which</w:t>
            </w:r>
            <w:r w:rsidR="004E7C55">
              <w:rPr>
                <w:rFonts w:ascii="Arial" w:hAnsi="Arial" w:cs="Arial"/>
                <w:color w:val="006600"/>
                <w:sz w:val="20"/>
                <w:szCs w:val="20"/>
              </w:rPr>
              <w:t xml:space="preserve"> </w:t>
            </w:r>
            <w:r w:rsidR="004E7C55" w:rsidRPr="004E7C55">
              <w:rPr>
                <w:rFonts w:ascii="Arial" w:hAnsi="Arial" w:cs="Arial"/>
                <w:color w:val="006600"/>
                <w:sz w:val="20"/>
                <w:szCs w:val="20"/>
              </w:rPr>
              <w:t>can be po</w:t>
            </w:r>
            <w:r w:rsidR="004E7C55">
              <w:rPr>
                <w:rFonts w:ascii="Arial" w:hAnsi="Arial" w:cs="Arial"/>
                <w:color w:val="006600"/>
                <w:sz w:val="20"/>
                <w:szCs w:val="20"/>
              </w:rPr>
              <w:t>sitive for health and wellbeing, this research demonstrates</w:t>
            </w:r>
            <w:r w:rsidR="004E7C55" w:rsidRPr="004E7C55">
              <w:rPr>
                <w:rFonts w:ascii="Arial" w:hAnsi="Arial" w:cs="Arial"/>
                <w:color w:val="006600"/>
                <w:sz w:val="20"/>
                <w:szCs w:val="20"/>
              </w:rPr>
              <w:t xml:space="preserve"> that</w:t>
            </w:r>
            <w:r w:rsidR="004E7C55">
              <w:rPr>
                <w:rFonts w:ascii="Arial" w:hAnsi="Arial" w:cs="Arial"/>
                <w:color w:val="006600"/>
                <w:sz w:val="20"/>
                <w:szCs w:val="20"/>
              </w:rPr>
              <w:t xml:space="preserve"> </w:t>
            </w:r>
            <w:r w:rsidR="004E7C55" w:rsidRPr="004E7C55">
              <w:rPr>
                <w:rFonts w:ascii="Arial" w:hAnsi="Arial" w:cs="Arial"/>
                <w:color w:val="006600"/>
                <w:sz w:val="20"/>
                <w:szCs w:val="20"/>
              </w:rPr>
              <w:t>there are also a number of negative effects that can result</w:t>
            </w:r>
            <w:r w:rsidR="004E7C55">
              <w:rPr>
                <w:rFonts w:ascii="Arial" w:hAnsi="Arial" w:cs="Arial"/>
                <w:color w:val="006600"/>
                <w:sz w:val="20"/>
                <w:szCs w:val="20"/>
              </w:rPr>
              <w:t xml:space="preserve"> </w:t>
            </w:r>
            <w:r w:rsidR="004E7C55" w:rsidRPr="004E7C55">
              <w:rPr>
                <w:rFonts w:ascii="Arial" w:hAnsi="Arial" w:cs="Arial"/>
                <w:color w:val="006600"/>
                <w:sz w:val="20"/>
                <w:szCs w:val="20"/>
              </w:rPr>
              <w:t xml:space="preserve">from home working. </w:t>
            </w:r>
          </w:p>
          <w:p w14:paraId="6CC6B39A" w14:textId="77777777" w:rsidR="004E7C55" w:rsidRDefault="004E7C55" w:rsidP="004E7C55">
            <w:pPr>
              <w:rPr>
                <w:rFonts w:ascii="Arial" w:hAnsi="Arial" w:cs="Arial"/>
                <w:color w:val="006600"/>
                <w:sz w:val="20"/>
                <w:szCs w:val="20"/>
              </w:rPr>
            </w:pPr>
          </w:p>
          <w:p w14:paraId="7C8BC935" w14:textId="2338CB45" w:rsidR="007029A8" w:rsidRPr="007029A8" w:rsidRDefault="004E7C55" w:rsidP="004E7C55">
            <w:pPr>
              <w:rPr>
                <w:rFonts w:ascii="Arial" w:hAnsi="Arial" w:cs="Arial"/>
                <w:color w:val="006600"/>
                <w:sz w:val="20"/>
                <w:szCs w:val="20"/>
              </w:rPr>
            </w:pPr>
            <w:r>
              <w:rPr>
                <w:rFonts w:ascii="Arial" w:hAnsi="Arial" w:cs="Arial"/>
                <w:color w:val="006600"/>
                <w:sz w:val="20"/>
                <w:szCs w:val="20"/>
              </w:rPr>
              <w:t>The report highlights a number of k</w:t>
            </w:r>
            <w:r w:rsidRPr="004E7C55">
              <w:rPr>
                <w:rFonts w:ascii="Arial" w:hAnsi="Arial" w:cs="Arial"/>
                <w:color w:val="006600"/>
                <w:sz w:val="20"/>
                <w:szCs w:val="20"/>
              </w:rPr>
              <w:t xml:space="preserve">ey health issues </w:t>
            </w:r>
            <w:r>
              <w:rPr>
                <w:rFonts w:ascii="Arial" w:hAnsi="Arial" w:cs="Arial"/>
                <w:color w:val="006600"/>
                <w:sz w:val="20"/>
                <w:szCs w:val="20"/>
              </w:rPr>
              <w:t xml:space="preserve">which </w:t>
            </w:r>
            <w:r w:rsidRPr="004E7C55">
              <w:rPr>
                <w:rFonts w:ascii="Arial" w:hAnsi="Arial" w:cs="Arial"/>
                <w:color w:val="006600"/>
                <w:sz w:val="20"/>
                <w:szCs w:val="20"/>
              </w:rPr>
              <w:t>include</w:t>
            </w:r>
            <w:r>
              <w:rPr>
                <w:rFonts w:ascii="Arial" w:hAnsi="Arial" w:cs="Arial"/>
                <w:color w:val="006600"/>
                <w:sz w:val="20"/>
                <w:szCs w:val="20"/>
              </w:rPr>
              <w:t>,</w:t>
            </w:r>
            <w:r w:rsidRPr="004E7C55">
              <w:rPr>
                <w:rFonts w:ascii="Arial" w:hAnsi="Arial" w:cs="Arial"/>
                <w:color w:val="006600"/>
                <w:sz w:val="20"/>
                <w:szCs w:val="20"/>
              </w:rPr>
              <w:t xml:space="preserve"> being at a</w:t>
            </w:r>
            <w:r>
              <w:rPr>
                <w:rFonts w:ascii="Arial" w:hAnsi="Arial" w:cs="Arial"/>
                <w:color w:val="006600"/>
                <w:sz w:val="20"/>
                <w:szCs w:val="20"/>
              </w:rPr>
              <w:t xml:space="preserve"> </w:t>
            </w:r>
            <w:r w:rsidRPr="004E7C55">
              <w:rPr>
                <w:rFonts w:ascii="Arial" w:hAnsi="Arial" w:cs="Arial"/>
                <w:color w:val="006600"/>
                <w:sz w:val="20"/>
                <w:szCs w:val="20"/>
              </w:rPr>
              <w:t>heightened risk of developing m</w:t>
            </w:r>
            <w:r>
              <w:rPr>
                <w:rFonts w:ascii="Arial" w:hAnsi="Arial" w:cs="Arial"/>
                <w:color w:val="006600"/>
                <w:sz w:val="20"/>
                <w:szCs w:val="20"/>
              </w:rPr>
              <w:t xml:space="preserve">usculoskeletal problems, an </w:t>
            </w:r>
            <w:r w:rsidRPr="004E7C55">
              <w:rPr>
                <w:rFonts w:ascii="Arial" w:hAnsi="Arial" w:cs="Arial"/>
                <w:color w:val="006600"/>
                <w:sz w:val="20"/>
                <w:szCs w:val="20"/>
              </w:rPr>
              <w:t>increased feelings of isolation</w:t>
            </w:r>
            <w:r>
              <w:rPr>
                <w:rFonts w:ascii="Arial" w:hAnsi="Arial" w:cs="Arial"/>
                <w:color w:val="006600"/>
                <w:sz w:val="20"/>
                <w:szCs w:val="20"/>
              </w:rPr>
              <w:t xml:space="preserve"> </w:t>
            </w:r>
            <w:r w:rsidRPr="004E7C55">
              <w:rPr>
                <w:rFonts w:ascii="Arial" w:hAnsi="Arial" w:cs="Arial"/>
                <w:color w:val="006600"/>
                <w:sz w:val="20"/>
                <w:szCs w:val="20"/>
              </w:rPr>
              <w:t>and loneli</w:t>
            </w:r>
            <w:r>
              <w:rPr>
                <w:rFonts w:ascii="Arial" w:hAnsi="Arial" w:cs="Arial"/>
                <w:color w:val="006600"/>
                <w:sz w:val="20"/>
                <w:szCs w:val="20"/>
              </w:rPr>
              <w:t xml:space="preserve">ness from not seeing colleagues </w:t>
            </w:r>
            <w:r w:rsidRPr="004E7C55">
              <w:rPr>
                <w:rFonts w:ascii="Arial" w:hAnsi="Arial" w:cs="Arial"/>
                <w:color w:val="006600"/>
                <w:sz w:val="20"/>
                <w:szCs w:val="20"/>
              </w:rPr>
              <w:t>and increases</w:t>
            </w:r>
            <w:r>
              <w:rPr>
                <w:rFonts w:ascii="Arial" w:hAnsi="Arial" w:cs="Arial"/>
                <w:color w:val="006600"/>
                <w:sz w:val="20"/>
                <w:szCs w:val="20"/>
              </w:rPr>
              <w:t xml:space="preserve"> </w:t>
            </w:r>
            <w:r w:rsidRPr="004E7C55">
              <w:rPr>
                <w:rFonts w:ascii="Arial" w:hAnsi="Arial" w:cs="Arial"/>
                <w:color w:val="006600"/>
                <w:sz w:val="20"/>
                <w:szCs w:val="20"/>
              </w:rPr>
              <w:t>in stress from working in a household where juggling care</w:t>
            </w:r>
            <w:r>
              <w:rPr>
                <w:rFonts w:ascii="Arial" w:hAnsi="Arial" w:cs="Arial"/>
                <w:color w:val="006600"/>
                <w:sz w:val="20"/>
                <w:szCs w:val="20"/>
              </w:rPr>
              <w:t xml:space="preserve"> </w:t>
            </w:r>
            <w:r w:rsidRPr="004E7C55">
              <w:rPr>
                <w:rFonts w:ascii="Arial" w:hAnsi="Arial" w:cs="Arial"/>
                <w:color w:val="006600"/>
                <w:sz w:val="20"/>
                <w:szCs w:val="20"/>
              </w:rPr>
              <w:t>responsibil</w:t>
            </w:r>
            <w:r>
              <w:rPr>
                <w:rFonts w:ascii="Arial" w:hAnsi="Arial" w:cs="Arial"/>
                <w:color w:val="006600"/>
                <w:sz w:val="20"/>
                <w:szCs w:val="20"/>
              </w:rPr>
              <w:t>ities and work could be difficult.</w:t>
            </w:r>
            <w:r w:rsidRPr="004E7C55">
              <w:rPr>
                <w:rFonts w:ascii="Arial" w:hAnsi="Arial" w:cs="Arial"/>
                <w:color w:val="006600"/>
                <w:sz w:val="20"/>
                <w:szCs w:val="20"/>
              </w:rPr>
              <w:t xml:space="preserve"> </w:t>
            </w:r>
            <w:r>
              <w:rPr>
                <w:rFonts w:ascii="Arial" w:hAnsi="Arial" w:cs="Arial"/>
                <w:color w:val="006600"/>
                <w:sz w:val="20"/>
                <w:szCs w:val="20"/>
              </w:rPr>
              <w:t>The report suggests that i</w:t>
            </w:r>
            <w:r w:rsidRPr="004E7C55">
              <w:rPr>
                <w:rFonts w:ascii="Arial" w:hAnsi="Arial" w:cs="Arial"/>
                <w:color w:val="006600"/>
                <w:sz w:val="20"/>
                <w:szCs w:val="20"/>
              </w:rPr>
              <w:t>f large scale</w:t>
            </w:r>
            <w:r>
              <w:rPr>
                <w:rFonts w:ascii="Arial" w:hAnsi="Arial" w:cs="Arial"/>
                <w:color w:val="006600"/>
                <w:sz w:val="20"/>
                <w:szCs w:val="20"/>
              </w:rPr>
              <w:t xml:space="preserve"> </w:t>
            </w:r>
            <w:r w:rsidRPr="004E7C55">
              <w:rPr>
                <w:rFonts w:ascii="Arial" w:hAnsi="Arial" w:cs="Arial"/>
                <w:color w:val="006600"/>
                <w:sz w:val="20"/>
                <w:szCs w:val="20"/>
              </w:rPr>
              <w:t>home working continues, there is potential that health</w:t>
            </w:r>
            <w:r>
              <w:rPr>
                <w:rFonts w:ascii="Arial" w:hAnsi="Arial" w:cs="Arial"/>
                <w:color w:val="006600"/>
                <w:sz w:val="20"/>
                <w:szCs w:val="20"/>
              </w:rPr>
              <w:t xml:space="preserve"> </w:t>
            </w:r>
            <w:r w:rsidRPr="004E7C55">
              <w:rPr>
                <w:rFonts w:ascii="Arial" w:hAnsi="Arial" w:cs="Arial"/>
                <w:color w:val="006600"/>
                <w:sz w:val="20"/>
                <w:szCs w:val="20"/>
              </w:rPr>
              <w:t>inequalities will deepen based on who can and cannot</w:t>
            </w:r>
            <w:r>
              <w:rPr>
                <w:rFonts w:ascii="Arial" w:hAnsi="Arial" w:cs="Arial"/>
                <w:color w:val="006600"/>
                <w:sz w:val="20"/>
                <w:szCs w:val="20"/>
              </w:rPr>
              <w:t xml:space="preserve"> </w:t>
            </w:r>
            <w:r w:rsidRPr="004E7C55">
              <w:rPr>
                <w:rFonts w:ascii="Arial" w:hAnsi="Arial" w:cs="Arial"/>
                <w:color w:val="006600"/>
                <w:sz w:val="20"/>
                <w:szCs w:val="20"/>
              </w:rPr>
              <w:t>work from home.</w:t>
            </w:r>
          </w:p>
          <w:p w14:paraId="355788CC" w14:textId="37B72F64" w:rsidR="00BF26EA" w:rsidRDefault="00BF26EA" w:rsidP="00BF26EA">
            <w:pPr>
              <w:rPr>
                <w:rFonts w:ascii="Arial" w:hAnsi="Arial" w:cs="Arial"/>
                <w:color w:val="006600"/>
                <w:sz w:val="20"/>
                <w:szCs w:val="20"/>
              </w:rPr>
            </w:pPr>
          </w:p>
          <w:p w14:paraId="7A27CC27" w14:textId="77777777" w:rsidR="00BF26EA" w:rsidRDefault="00164BF2" w:rsidP="00BF26EA">
            <w:pPr>
              <w:rPr>
                <w:rFonts w:ascii="Arial" w:hAnsi="Arial" w:cs="Arial"/>
                <w:color w:val="006600"/>
                <w:sz w:val="20"/>
                <w:szCs w:val="20"/>
              </w:rPr>
            </w:pPr>
            <w:hyperlink r:id="rId18" w:history="1">
              <w:r w:rsidR="00BF26EA" w:rsidRPr="00D50763">
                <w:rPr>
                  <w:rStyle w:val="Hyperlink"/>
                  <w:rFonts w:ascii="Arial" w:hAnsi="Arial" w:cs="Arial"/>
                  <w:sz w:val="20"/>
                  <w:szCs w:val="20"/>
                </w:rPr>
                <w:t>Report</w:t>
              </w:r>
            </w:hyperlink>
          </w:p>
          <w:p w14:paraId="4C1CEC12" w14:textId="5739EA02" w:rsidR="003B6D08" w:rsidRPr="00671352" w:rsidRDefault="003B6D08" w:rsidP="003B6D08">
            <w:pPr>
              <w:rPr>
                <w:rFonts w:ascii="Arial" w:hAnsi="Arial" w:cs="Arial"/>
                <w:sz w:val="20"/>
                <w:szCs w:val="20"/>
              </w:rPr>
            </w:pPr>
          </w:p>
        </w:tc>
      </w:tr>
      <w:tr w:rsidR="00B06809" w:rsidRPr="00671352" w14:paraId="6D92C1F3" w14:textId="77777777" w:rsidTr="00CF32EE">
        <w:tc>
          <w:tcPr>
            <w:tcW w:w="19319" w:type="dxa"/>
          </w:tcPr>
          <w:p w14:paraId="03884FD4" w14:textId="77777777" w:rsidR="00B06809" w:rsidRDefault="00B06809" w:rsidP="008A5157">
            <w:pPr>
              <w:rPr>
                <w:rFonts w:ascii="Arial" w:hAnsi="Arial" w:cs="Arial"/>
                <w:color w:val="006600"/>
                <w:sz w:val="20"/>
                <w:szCs w:val="20"/>
              </w:rPr>
            </w:pPr>
          </w:p>
          <w:p w14:paraId="38323553" w14:textId="77777777" w:rsidR="00B06809" w:rsidRDefault="00B06809" w:rsidP="00B06809">
            <w:pPr>
              <w:rPr>
                <w:rFonts w:ascii="Arial" w:hAnsi="Arial" w:cs="Arial"/>
                <w:b/>
                <w:color w:val="006600"/>
                <w:sz w:val="22"/>
                <w:szCs w:val="20"/>
              </w:rPr>
            </w:pPr>
            <w:r w:rsidRPr="00B06809">
              <w:rPr>
                <w:rFonts w:ascii="Arial" w:hAnsi="Arial" w:cs="Arial"/>
                <w:b/>
                <w:color w:val="006600"/>
                <w:sz w:val="22"/>
                <w:szCs w:val="20"/>
              </w:rPr>
              <w:t>Therapeutic Learning Environments:</w:t>
            </w:r>
            <w:r>
              <w:rPr>
                <w:rFonts w:ascii="Arial" w:hAnsi="Arial" w:cs="Arial"/>
                <w:b/>
                <w:color w:val="006600"/>
                <w:sz w:val="22"/>
                <w:szCs w:val="20"/>
              </w:rPr>
              <w:t xml:space="preserve"> </w:t>
            </w:r>
            <w:r w:rsidRPr="00B06809">
              <w:rPr>
                <w:rFonts w:ascii="Arial" w:hAnsi="Arial" w:cs="Arial"/>
                <w:b/>
                <w:color w:val="006600"/>
                <w:sz w:val="22"/>
                <w:szCs w:val="20"/>
              </w:rPr>
              <w:t>Implications, Applications, Research, and Proof Through Practice</w:t>
            </w:r>
          </w:p>
          <w:p w14:paraId="79348272" w14:textId="4566B744" w:rsidR="00B06809" w:rsidRPr="00B06809" w:rsidRDefault="00B06809" w:rsidP="00B06809">
            <w:pPr>
              <w:rPr>
                <w:rFonts w:ascii="Arial" w:hAnsi="Arial" w:cs="Arial"/>
                <w:color w:val="006600"/>
                <w:sz w:val="20"/>
                <w:szCs w:val="20"/>
              </w:rPr>
            </w:pPr>
            <w:r w:rsidRPr="00B06809">
              <w:rPr>
                <w:rFonts w:ascii="Arial" w:hAnsi="Arial" w:cs="Arial"/>
                <w:color w:val="006600"/>
                <w:sz w:val="20"/>
                <w:szCs w:val="20"/>
              </w:rPr>
              <w:t xml:space="preserve">As the impact of school design on child and adolescent health and development continues to be of growing interest, evidence-based frameworks are needed to advance new ideas for practitioners advancing rich learning experiences to support all students in their total well-being. </w:t>
            </w:r>
            <w:r>
              <w:rPr>
                <w:rFonts w:ascii="Arial" w:hAnsi="Arial" w:cs="Arial"/>
                <w:color w:val="006600"/>
                <w:sz w:val="20"/>
                <w:szCs w:val="20"/>
              </w:rPr>
              <w:t>There are</w:t>
            </w:r>
            <w:r w:rsidRPr="00B06809">
              <w:rPr>
                <w:rFonts w:ascii="Arial" w:hAnsi="Arial" w:cs="Arial"/>
                <w:color w:val="006600"/>
                <w:sz w:val="20"/>
                <w:szCs w:val="20"/>
              </w:rPr>
              <w:t xml:space="preserve"> complex interconnections between environment, health, and learning can be translated into new cross-cutting initiatives in education to surround students with wide-ranging resources and opportunities. W</w:t>
            </w:r>
            <w:r>
              <w:rPr>
                <w:rFonts w:ascii="Arial" w:hAnsi="Arial" w:cs="Arial"/>
                <w:color w:val="006600"/>
                <w:sz w:val="20"/>
                <w:szCs w:val="20"/>
              </w:rPr>
              <w:t>e need to understand w</w:t>
            </w:r>
            <w:r w:rsidRPr="00B06809">
              <w:rPr>
                <w:rFonts w:ascii="Arial" w:hAnsi="Arial" w:cs="Arial"/>
                <w:color w:val="006600"/>
                <w:sz w:val="20"/>
                <w:szCs w:val="20"/>
              </w:rPr>
              <w:t>hat happens when best practices in therapeutic design and research converge with inn</w:t>
            </w:r>
            <w:r>
              <w:rPr>
                <w:rFonts w:ascii="Arial" w:hAnsi="Arial" w:cs="Arial"/>
                <w:color w:val="006600"/>
                <w:sz w:val="20"/>
                <w:szCs w:val="20"/>
              </w:rPr>
              <w:t>ovative approaches to learning, especially when s</w:t>
            </w:r>
            <w:r w:rsidRPr="00B06809">
              <w:rPr>
                <w:rFonts w:ascii="Arial" w:hAnsi="Arial" w:cs="Arial"/>
                <w:color w:val="006600"/>
                <w:sz w:val="20"/>
                <w:szCs w:val="20"/>
              </w:rPr>
              <w:t>tudents get to inhabit enriched spaces and their learning process interact with a powerful sense of well-being through shared social values, while teachers increase their opportunities to engage every student more deeply.</w:t>
            </w:r>
          </w:p>
          <w:p w14:paraId="6E7D52B0" w14:textId="77777777" w:rsidR="00B06809" w:rsidRPr="00B06809" w:rsidRDefault="00B06809" w:rsidP="00B06809">
            <w:pPr>
              <w:rPr>
                <w:rFonts w:ascii="Arial" w:hAnsi="Arial" w:cs="Arial"/>
                <w:color w:val="006600"/>
                <w:sz w:val="20"/>
                <w:szCs w:val="20"/>
              </w:rPr>
            </w:pPr>
          </w:p>
          <w:p w14:paraId="29CFD6F0" w14:textId="77777777" w:rsidR="00B06809" w:rsidRDefault="00B06809" w:rsidP="00B06809">
            <w:pPr>
              <w:rPr>
                <w:rFonts w:ascii="Arial" w:hAnsi="Arial" w:cs="Arial"/>
                <w:color w:val="006600"/>
                <w:sz w:val="20"/>
                <w:szCs w:val="20"/>
              </w:rPr>
            </w:pPr>
            <w:r>
              <w:rPr>
                <w:rFonts w:ascii="Arial" w:hAnsi="Arial" w:cs="Arial"/>
                <w:color w:val="006600"/>
                <w:sz w:val="20"/>
                <w:szCs w:val="20"/>
              </w:rPr>
              <w:t>The article recommends the when we are d</w:t>
            </w:r>
            <w:r w:rsidRPr="00B06809">
              <w:rPr>
                <w:rFonts w:ascii="Arial" w:hAnsi="Arial" w:cs="Arial"/>
                <w:color w:val="006600"/>
                <w:sz w:val="20"/>
                <w:szCs w:val="20"/>
              </w:rPr>
              <w:t xml:space="preserve">esigning school settings </w:t>
            </w:r>
            <w:r>
              <w:rPr>
                <w:rFonts w:ascii="Arial" w:hAnsi="Arial" w:cs="Arial"/>
                <w:color w:val="006600"/>
                <w:sz w:val="20"/>
                <w:szCs w:val="20"/>
              </w:rPr>
              <w:t>we should</w:t>
            </w:r>
            <w:r w:rsidRPr="00B06809">
              <w:rPr>
                <w:rFonts w:ascii="Arial" w:hAnsi="Arial" w:cs="Arial"/>
                <w:color w:val="006600"/>
                <w:sz w:val="20"/>
                <w:szCs w:val="20"/>
              </w:rPr>
              <w:t xml:space="preserve"> include physical attributes that are ‘restorative’ for mental health can enhance wellbeing and increase learning opportunities</w:t>
            </w:r>
            <w:r>
              <w:rPr>
                <w:rFonts w:ascii="Arial" w:hAnsi="Arial" w:cs="Arial"/>
                <w:color w:val="006600"/>
                <w:sz w:val="20"/>
                <w:szCs w:val="20"/>
              </w:rPr>
              <w:t xml:space="preserve"> for children and adolescents. The article</w:t>
            </w:r>
            <w:r w:rsidRPr="00B06809">
              <w:rPr>
                <w:rFonts w:ascii="Arial" w:hAnsi="Arial" w:cs="Arial"/>
                <w:color w:val="006600"/>
                <w:sz w:val="20"/>
                <w:szCs w:val="20"/>
              </w:rPr>
              <w:t xml:space="preserve"> set</w:t>
            </w:r>
            <w:r>
              <w:rPr>
                <w:rFonts w:ascii="Arial" w:hAnsi="Arial" w:cs="Arial"/>
                <w:color w:val="006600"/>
                <w:sz w:val="20"/>
                <w:szCs w:val="20"/>
              </w:rPr>
              <w:t>s</w:t>
            </w:r>
            <w:r w:rsidRPr="00B06809">
              <w:rPr>
                <w:rFonts w:ascii="Arial" w:hAnsi="Arial" w:cs="Arial"/>
                <w:color w:val="006600"/>
                <w:sz w:val="20"/>
                <w:szCs w:val="20"/>
              </w:rPr>
              <w:t xml:space="preserve"> out</w:t>
            </w:r>
            <w:r>
              <w:rPr>
                <w:rFonts w:ascii="Arial" w:hAnsi="Arial" w:cs="Arial"/>
                <w:color w:val="006600"/>
                <w:sz w:val="20"/>
                <w:szCs w:val="20"/>
              </w:rPr>
              <w:t xml:space="preserve"> four attributes of</w:t>
            </w:r>
            <w:r w:rsidRPr="00B06809">
              <w:rPr>
                <w:rFonts w:ascii="Arial" w:hAnsi="Arial" w:cs="Arial"/>
                <w:color w:val="006600"/>
                <w:sz w:val="20"/>
                <w:szCs w:val="20"/>
              </w:rPr>
              <w:t xml:space="preserve"> restorative environment</w:t>
            </w:r>
            <w:r>
              <w:rPr>
                <w:rFonts w:ascii="Arial" w:hAnsi="Arial" w:cs="Arial"/>
                <w:color w:val="006600"/>
                <w:sz w:val="20"/>
                <w:szCs w:val="20"/>
              </w:rPr>
              <w:t>s and how these</w:t>
            </w:r>
            <w:r w:rsidRPr="00B06809">
              <w:rPr>
                <w:rFonts w:ascii="Arial" w:hAnsi="Arial" w:cs="Arial"/>
                <w:color w:val="006600"/>
                <w:sz w:val="20"/>
                <w:szCs w:val="20"/>
              </w:rPr>
              <w:t xml:space="preserve"> might look like in a school context. </w:t>
            </w:r>
          </w:p>
          <w:p w14:paraId="25757900" w14:textId="77777777" w:rsidR="00B06809" w:rsidRDefault="00B06809" w:rsidP="00B06809">
            <w:pPr>
              <w:rPr>
                <w:rFonts w:ascii="Arial" w:hAnsi="Arial" w:cs="Arial"/>
                <w:color w:val="006600"/>
                <w:sz w:val="20"/>
                <w:szCs w:val="20"/>
              </w:rPr>
            </w:pPr>
          </w:p>
          <w:p w14:paraId="26AFB73D" w14:textId="4406B600" w:rsidR="00B06809" w:rsidRDefault="00164BF2" w:rsidP="00B06809">
            <w:pPr>
              <w:rPr>
                <w:rFonts w:ascii="Arial" w:hAnsi="Arial" w:cs="Arial"/>
                <w:color w:val="006600"/>
                <w:sz w:val="20"/>
                <w:szCs w:val="20"/>
              </w:rPr>
            </w:pPr>
            <w:hyperlink r:id="rId19" w:history="1">
              <w:r w:rsidR="00B06809" w:rsidRPr="00B06809">
                <w:rPr>
                  <w:rStyle w:val="Hyperlink"/>
                  <w:rFonts w:ascii="Arial" w:hAnsi="Arial" w:cs="Arial"/>
                  <w:sz w:val="20"/>
                  <w:szCs w:val="20"/>
                </w:rPr>
                <w:t>Article</w:t>
              </w:r>
            </w:hyperlink>
          </w:p>
          <w:p w14:paraId="4994D3EB" w14:textId="19C4B13B" w:rsidR="00B06809" w:rsidRPr="00671352" w:rsidRDefault="00B06809" w:rsidP="00B06809">
            <w:pPr>
              <w:rPr>
                <w:rFonts w:ascii="Arial" w:hAnsi="Arial" w:cs="Arial"/>
                <w:sz w:val="20"/>
                <w:szCs w:val="20"/>
              </w:rPr>
            </w:pPr>
          </w:p>
        </w:tc>
      </w:tr>
      <w:tr w:rsidR="009A3E55" w:rsidRPr="00671352" w14:paraId="54224CD9" w14:textId="77777777" w:rsidTr="00CF32EE">
        <w:tc>
          <w:tcPr>
            <w:tcW w:w="19319" w:type="dxa"/>
          </w:tcPr>
          <w:p w14:paraId="738C6BDA" w14:textId="77777777" w:rsidR="00371AB7" w:rsidRDefault="00371AB7" w:rsidP="00371AB7">
            <w:pPr>
              <w:rPr>
                <w:rFonts w:ascii="Arial" w:hAnsi="Arial" w:cs="Arial"/>
                <w:color w:val="006600"/>
                <w:sz w:val="20"/>
                <w:szCs w:val="20"/>
              </w:rPr>
            </w:pPr>
          </w:p>
          <w:p w14:paraId="6D12756A" w14:textId="77777777" w:rsidR="00371AB7" w:rsidRPr="00297AE7" w:rsidRDefault="00371AB7" w:rsidP="00371AB7">
            <w:pPr>
              <w:rPr>
                <w:rFonts w:ascii="Arial" w:hAnsi="Arial" w:cs="Arial"/>
                <w:b/>
                <w:color w:val="006600"/>
                <w:sz w:val="22"/>
                <w:szCs w:val="20"/>
              </w:rPr>
            </w:pPr>
            <w:r>
              <w:rPr>
                <w:rFonts w:ascii="Arial" w:hAnsi="Arial" w:cs="Arial"/>
                <w:b/>
                <w:color w:val="006600"/>
                <w:sz w:val="22"/>
                <w:szCs w:val="20"/>
              </w:rPr>
              <w:t>Learning i</w:t>
            </w:r>
            <w:r w:rsidRPr="00297AE7">
              <w:rPr>
                <w:rFonts w:ascii="Arial" w:hAnsi="Arial" w:cs="Arial"/>
                <w:b/>
                <w:color w:val="006600"/>
                <w:sz w:val="22"/>
                <w:szCs w:val="20"/>
              </w:rPr>
              <w:t>n Lockdown</w:t>
            </w:r>
          </w:p>
          <w:p w14:paraId="782F6102" w14:textId="77777777" w:rsidR="00371AB7" w:rsidRPr="00297AE7" w:rsidRDefault="00371AB7" w:rsidP="00371AB7">
            <w:pPr>
              <w:rPr>
                <w:rFonts w:ascii="Arial" w:hAnsi="Arial" w:cs="Arial"/>
                <w:color w:val="006600"/>
                <w:sz w:val="20"/>
                <w:szCs w:val="20"/>
              </w:rPr>
            </w:pPr>
            <w:r w:rsidRPr="00297AE7">
              <w:rPr>
                <w:rFonts w:ascii="Arial" w:hAnsi="Arial" w:cs="Arial"/>
                <w:color w:val="006600"/>
                <w:sz w:val="20"/>
                <w:szCs w:val="20"/>
              </w:rPr>
              <w:t xml:space="preserve">For the second time in less than a year, the COVID-19 pandemic has forced schools to close for </w:t>
            </w:r>
            <w:r>
              <w:rPr>
                <w:rFonts w:ascii="Arial" w:hAnsi="Arial" w:cs="Arial"/>
                <w:color w:val="006600"/>
                <w:sz w:val="20"/>
                <w:szCs w:val="20"/>
              </w:rPr>
              <w:t xml:space="preserve">the </w:t>
            </w:r>
            <w:r w:rsidRPr="00297AE7">
              <w:rPr>
                <w:rFonts w:ascii="Arial" w:hAnsi="Arial" w:cs="Arial"/>
                <w:color w:val="006600"/>
                <w:sz w:val="20"/>
                <w:szCs w:val="20"/>
              </w:rPr>
              <w:t>most children, with the majority of children learning remotely.</w:t>
            </w:r>
            <w:r>
              <w:rPr>
                <w:rFonts w:ascii="Arial" w:hAnsi="Arial" w:cs="Arial"/>
                <w:color w:val="006600"/>
                <w:sz w:val="20"/>
                <w:szCs w:val="20"/>
              </w:rPr>
              <w:t xml:space="preserve"> </w:t>
            </w:r>
            <w:r w:rsidRPr="00297AE7">
              <w:rPr>
                <w:rFonts w:ascii="Arial" w:hAnsi="Arial" w:cs="Arial"/>
                <w:color w:val="006600"/>
                <w:sz w:val="20"/>
                <w:szCs w:val="20"/>
              </w:rPr>
              <w:t xml:space="preserve">During the first lockdown, </w:t>
            </w:r>
            <w:r>
              <w:rPr>
                <w:rFonts w:ascii="Arial" w:hAnsi="Arial" w:cs="Arial"/>
                <w:color w:val="006600"/>
                <w:sz w:val="20"/>
                <w:szCs w:val="20"/>
              </w:rPr>
              <w:t>research</w:t>
            </w:r>
            <w:r w:rsidRPr="00297AE7">
              <w:rPr>
                <w:rFonts w:ascii="Arial" w:hAnsi="Arial" w:cs="Arial"/>
                <w:color w:val="006600"/>
                <w:sz w:val="20"/>
                <w:szCs w:val="20"/>
              </w:rPr>
              <w:t xml:space="preserve"> found that children’s experiences of remote learning varied substantially across different socio-economic backgrounds</w:t>
            </w:r>
            <w:r>
              <w:rPr>
                <w:rFonts w:ascii="Arial" w:hAnsi="Arial" w:cs="Arial"/>
                <w:color w:val="006600"/>
                <w:sz w:val="20"/>
                <w:szCs w:val="20"/>
              </w:rPr>
              <w:t xml:space="preserve"> and that there was</w:t>
            </w:r>
            <w:r w:rsidRPr="00297AE7">
              <w:rPr>
                <w:rFonts w:ascii="Arial" w:hAnsi="Arial" w:cs="Arial"/>
                <w:color w:val="006600"/>
                <w:sz w:val="20"/>
                <w:szCs w:val="20"/>
              </w:rPr>
              <w:t xml:space="preserve"> a risk that</w:t>
            </w:r>
            <w:r>
              <w:rPr>
                <w:rFonts w:ascii="Arial" w:hAnsi="Arial" w:cs="Arial"/>
                <w:color w:val="006600"/>
                <w:sz w:val="20"/>
                <w:szCs w:val="20"/>
              </w:rPr>
              <w:t xml:space="preserve"> after</w:t>
            </w:r>
            <w:r w:rsidRPr="00297AE7">
              <w:rPr>
                <w:rFonts w:ascii="Arial" w:hAnsi="Arial" w:cs="Arial"/>
                <w:color w:val="006600"/>
                <w:sz w:val="20"/>
                <w:szCs w:val="20"/>
              </w:rPr>
              <w:t xml:space="preserve"> years of work to reduce the attainment gap and tackle social mobility could be undone in just a few months.</w:t>
            </w:r>
          </w:p>
          <w:p w14:paraId="4CA99385" w14:textId="77777777" w:rsidR="00371AB7" w:rsidRPr="00297AE7" w:rsidRDefault="00371AB7" w:rsidP="00371AB7">
            <w:pPr>
              <w:rPr>
                <w:rFonts w:ascii="Arial" w:hAnsi="Arial" w:cs="Arial"/>
                <w:color w:val="006600"/>
                <w:sz w:val="20"/>
                <w:szCs w:val="20"/>
              </w:rPr>
            </w:pPr>
          </w:p>
          <w:p w14:paraId="208D30A8" w14:textId="77777777" w:rsidR="00371AB7" w:rsidRDefault="00371AB7" w:rsidP="00371AB7">
            <w:pPr>
              <w:rPr>
                <w:rFonts w:ascii="Arial" w:hAnsi="Arial" w:cs="Arial"/>
                <w:color w:val="006600"/>
                <w:sz w:val="20"/>
                <w:szCs w:val="20"/>
              </w:rPr>
            </w:pPr>
            <w:r w:rsidRPr="00297AE7">
              <w:rPr>
                <w:rFonts w:ascii="Arial" w:hAnsi="Arial" w:cs="Arial"/>
                <w:color w:val="006600"/>
                <w:sz w:val="20"/>
                <w:szCs w:val="20"/>
              </w:rPr>
              <w:t>This re</w:t>
            </w:r>
            <w:r>
              <w:rPr>
                <w:rFonts w:ascii="Arial" w:hAnsi="Arial" w:cs="Arial"/>
                <w:color w:val="006600"/>
                <w:sz w:val="20"/>
                <w:szCs w:val="20"/>
              </w:rPr>
              <w:t>port</w:t>
            </w:r>
            <w:r w:rsidRPr="00297AE7">
              <w:rPr>
                <w:rFonts w:ascii="Arial" w:hAnsi="Arial" w:cs="Arial"/>
                <w:color w:val="006600"/>
                <w:sz w:val="20"/>
                <w:szCs w:val="20"/>
              </w:rPr>
              <w:t xml:space="preserve"> looks at the situation for pupils at the beginning of the second period of school closures</w:t>
            </w:r>
            <w:r>
              <w:rPr>
                <w:rFonts w:ascii="Arial" w:hAnsi="Arial" w:cs="Arial"/>
                <w:color w:val="006600"/>
                <w:sz w:val="20"/>
                <w:szCs w:val="20"/>
              </w:rPr>
              <w:t xml:space="preserve"> and</w:t>
            </w:r>
            <w:r w:rsidRPr="00297AE7">
              <w:rPr>
                <w:rFonts w:ascii="Arial" w:hAnsi="Arial" w:cs="Arial"/>
                <w:color w:val="006600"/>
                <w:sz w:val="20"/>
                <w:szCs w:val="20"/>
              </w:rPr>
              <w:t xml:space="preserve"> give</w:t>
            </w:r>
            <w:r>
              <w:rPr>
                <w:rFonts w:ascii="Arial" w:hAnsi="Arial" w:cs="Arial"/>
                <w:color w:val="006600"/>
                <w:sz w:val="20"/>
                <w:szCs w:val="20"/>
              </w:rPr>
              <w:t>s</w:t>
            </w:r>
            <w:r w:rsidRPr="00297AE7">
              <w:rPr>
                <w:rFonts w:ascii="Arial" w:hAnsi="Arial" w:cs="Arial"/>
                <w:color w:val="006600"/>
                <w:sz w:val="20"/>
                <w:szCs w:val="20"/>
              </w:rPr>
              <w:t xml:space="preserve"> an up to date picture of how teaching is being delivered remotely, as well as access</w:t>
            </w:r>
            <w:r>
              <w:rPr>
                <w:rFonts w:ascii="Arial" w:hAnsi="Arial" w:cs="Arial"/>
                <w:color w:val="006600"/>
                <w:sz w:val="20"/>
                <w:szCs w:val="20"/>
              </w:rPr>
              <w:t xml:space="preserve"> children have</w:t>
            </w:r>
            <w:r w:rsidRPr="00297AE7">
              <w:rPr>
                <w:rFonts w:ascii="Arial" w:hAnsi="Arial" w:cs="Arial"/>
                <w:color w:val="006600"/>
                <w:sz w:val="20"/>
                <w:szCs w:val="20"/>
              </w:rPr>
              <w:t xml:space="preserve"> to resources, and </w:t>
            </w:r>
            <w:r>
              <w:rPr>
                <w:rFonts w:ascii="Arial" w:hAnsi="Arial" w:cs="Arial"/>
                <w:color w:val="006600"/>
                <w:sz w:val="20"/>
                <w:szCs w:val="20"/>
              </w:rPr>
              <w:t xml:space="preserve">other </w:t>
            </w:r>
            <w:r w:rsidRPr="00297AE7">
              <w:rPr>
                <w:rFonts w:ascii="Arial" w:hAnsi="Arial" w:cs="Arial"/>
                <w:color w:val="006600"/>
                <w:sz w:val="20"/>
                <w:szCs w:val="20"/>
              </w:rPr>
              <w:t xml:space="preserve">barriers faced while learning at home. </w:t>
            </w:r>
            <w:r>
              <w:rPr>
                <w:rFonts w:ascii="Arial" w:hAnsi="Arial" w:cs="Arial"/>
                <w:color w:val="006600"/>
                <w:sz w:val="20"/>
                <w:szCs w:val="20"/>
              </w:rPr>
              <w:t>T</w:t>
            </w:r>
            <w:r w:rsidRPr="00297AE7">
              <w:rPr>
                <w:rFonts w:ascii="Arial" w:hAnsi="Arial" w:cs="Arial"/>
                <w:color w:val="006600"/>
                <w:sz w:val="20"/>
                <w:szCs w:val="20"/>
              </w:rPr>
              <w:t xml:space="preserve">he pandemic continues </w:t>
            </w:r>
            <w:r>
              <w:rPr>
                <w:rFonts w:ascii="Arial" w:hAnsi="Arial" w:cs="Arial"/>
                <w:color w:val="006600"/>
                <w:sz w:val="20"/>
                <w:szCs w:val="20"/>
              </w:rPr>
              <w:t xml:space="preserve">to have an impact </w:t>
            </w:r>
            <w:r w:rsidRPr="00297AE7">
              <w:rPr>
                <w:rFonts w:ascii="Arial" w:hAnsi="Arial" w:cs="Arial"/>
                <w:color w:val="006600"/>
                <w:sz w:val="20"/>
                <w:szCs w:val="20"/>
              </w:rPr>
              <w:t xml:space="preserve">on learning </w:t>
            </w:r>
            <w:r>
              <w:rPr>
                <w:rFonts w:ascii="Arial" w:hAnsi="Arial" w:cs="Arial"/>
                <w:color w:val="006600"/>
                <w:sz w:val="20"/>
                <w:szCs w:val="20"/>
              </w:rPr>
              <w:t>d that impact is being unevenly felt T</w:t>
            </w:r>
            <w:r w:rsidRPr="00297AE7">
              <w:rPr>
                <w:rFonts w:ascii="Arial" w:hAnsi="Arial" w:cs="Arial"/>
                <w:color w:val="006600"/>
                <w:sz w:val="20"/>
                <w:szCs w:val="20"/>
              </w:rPr>
              <w:t>eachers at</w:t>
            </w:r>
            <w:r>
              <w:rPr>
                <w:rFonts w:ascii="Arial" w:hAnsi="Arial" w:cs="Arial"/>
                <w:color w:val="006600"/>
                <w:sz w:val="20"/>
                <w:szCs w:val="20"/>
              </w:rPr>
              <w:t xml:space="preserve"> </w:t>
            </w:r>
            <w:r w:rsidRPr="00297AE7">
              <w:rPr>
                <w:rFonts w:ascii="Arial" w:hAnsi="Arial" w:cs="Arial"/>
                <w:color w:val="006600"/>
                <w:sz w:val="20"/>
                <w:szCs w:val="20"/>
              </w:rPr>
              <w:t>the least affluent state schools report a lower than</w:t>
            </w:r>
            <w:r>
              <w:rPr>
                <w:rFonts w:ascii="Arial" w:hAnsi="Arial" w:cs="Arial"/>
                <w:color w:val="006600"/>
                <w:sz w:val="20"/>
                <w:szCs w:val="20"/>
              </w:rPr>
              <w:t xml:space="preserve"> </w:t>
            </w:r>
            <w:r w:rsidRPr="00297AE7">
              <w:rPr>
                <w:rFonts w:ascii="Arial" w:hAnsi="Arial" w:cs="Arial"/>
                <w:color w:val="006600"/>
                <w:sz w:val="20"/>
                <w:szCs w:val="20"/>
              </w:rPr>
              <w:t>normal standard of work returned by pupils since the</w:t>
            </w:r>
            <w:r>
              <w:rPr>
                <w:rFonts w:ascii="Arial" w:hAnsi="Arial" w:cs="Arial"/>
                <w:color w:val="006600"/>
                <w:sz w:val="20"/>
                <w:szCs w:val="20"/>
              </w:rPr>
              <w:t xml:space="preserve"> </w:t>
            </w:r>
            <w:r w:rsidRPr="00297AE7">
              <w:rPr>
                <w:rFonts w:ascii="Arial" w:hAnsi="Arial" w:cs="Arial"/>
                <w:color w:val="006600"/>
                <w:sz w:val="20"/>
                <w:szCs w:val="20"/>
              </w:rPr>
              <w:t>shutdown</w:t>
            </w:r>
            <w:r>
              <w:rPr>
                <w:rFonts w:ascii="Arial" w:hAnsi="Arial" w:cs="Arial"/>
                <w:color w:val="006600"/>
                <w:sz w:val="20"/>
                <w:szCs w:val="20"/>
              </w:rPr>
              <w:t xml:space="preserve"> when</w:t>
            </w:r>
            <w:r w:rsidRPr="00297AE7">
              <w:rPr>
                <w:rFonts w:ascii="Arial" w:hAnsi="Arial" w:cs="Arial"/>
                <w:color w:val="006600"/>
                <w:sz w:val="20"/>
                <w:szCs w:val="20"/>
              </w:rPr>
              <w:t xml:space="preserve"> compared to </w:t>
            </w:r>
            <w:r>
              <w:rPr>
                <w:rFonts w:ascii="Arial" w:hAnsi="Arial" w:cs="Arial"/>
                <w:color w:val="006600"/>
                <w:sz w:val="20"/>
                <w:szCs w:val="20"/>
              </w:rPr>
              <w:t>more</w:t>
            </w:r>
            <w:r w:rsidRPr="00297AE7">
              <w:rPr>
                <w:rFonts w:ascii="Arial" w:hAnsi="Arial" w:cs="Arial"/>
                <w:color w:val="006600"/>
                <w:sz w:val="20"/>
                <w:szCs w:val="20"/>
              </w:rPr>
              <w:t xml:space="preserve"> affluent state</w:t>
            </w:r>
            <w:r>
              <w:rPr>
                <w:rFonts w:ascii="Arial" w:hAnsi="Arial" w:cs="Arial"/>
                <w:color w:val="006600"/>
                <w:sz w:val="20"/>
                <w:szCs w:val="20"/>
              </w:rPr>
              <w:t xml:space="preserve"> </w:t>
            </w:r>
            <w:r w:rsidRPr="00297AE7">
              <w:rPr>
                <w:rFonts w:ascii="Arial" w:hAnsi="Arial" w:cs="Arial"/>
                <w:color w:val="006600"/>
                <w:sz w:val="20"/>
                <w:szCs w:val="20"/>
              </w:rPr>
              <w:t xml:space="preserve">schools and </w:t>
            </w:r>
            <w:r>
              <w:rPr>
                <w:rFonts w:ascii="Arial" w:hAnsi="Arial" w:cs="Arial"/>
                <w:color w:val="006600"/>
                <w:sz w:val="20"/>
                <w:szCs w:val="20"/>
              </w:rPr>
              <w:t xml:space="preserve">even less </w:t>
            </w:r>
            <w:r w:rsidRPr="00297AE7">
              <w:rPr>
                <w:rFonts w:ascii="Arial" w:hAnsi="Arial" w:cs="Arial"/>
                <w:color w:val="006600"/>
                <w:sz w:val="20"/>
                <w:szCs w:val="20"/>
              </w:rPr>
              <w:t>at private schools.</w:t>
            </w:r>
            <w:r>
              <w:rPr>
                <w:rFonts w:ascii="Arial" w:hAnsi="Arial" w:cs="Arial"/>
                <w:color w:val="006600"/>
                <w:sz w:val="20"/>
                <w:szCs w:val="20"/>
              </w:rPr>
              <w:t xml:space="preserve"> </w:t>
            </w:r>
            <w:r w:rsidRPr="00297AE7">
              <w:rPr>
                <w:rFonts w:ascii="Arial" w:hAnsi="Arial" w:cs="Arial"/>
                <w:color w:val="006600"/>
                <w:sz w:val="20"/>
                <w:szCs w:val="20"/>
              </w:rPr>
              <w:t xml:space="preserve">The report also looks at how the impacts of the pandemic on education and </w:t>
            </w:r>
            <w:r>
              <w:rPr>
                <w:rFonts w:ascii="Arial" w:hAnsi="Arial" w:cs="Arial"/>
                <w:color w:val="006600"/>
                <w:sz w:val="20"/>
                <w:szCs w:val="20"/>
              </w:rPr>
              <w:t xml:space="preserve">how </w:t>
            </w:r>
            <w:r w:rsidRPr="00297AE7">
              <w:rPr>
                <w:rFonts w:ascii="Arial" w:hAnsi="Arial" w:cs="Arial"/>
                <w:color w:val="006600"/>
                <w:sz w:val="20"/>
                <w:szCs w:val="20"/>
              </w:rPr>
              <w:t>social mobility can be minimised.</w:t>
            </w:r>
          </w:p>
          <w:p w14:paraId="6390609D" w14:textId="77777777" w:rsidR="00371AB7" w:rsidRDefault="00371AB7" w:rsidP="00371AB7">
            <w:pPr>
              <w:rPr>
                <w:rFonts w:ascii="Arial" w:hAnsi="Arial" w:cs="Arial"/>
                <w:color w:val="006600"/>
                <w:sz w:val="20"/>
                <w:szCs w:val="20"/>
              </w:rPr>
            </w:pPr>
          </w:p>
          <w:p w14:paraId="34D76118" w14:textId="77777777" w:rsidR="00371AB7" w:rsidRPr="00297AE7" w:rsidRDefault="00164BF2" w:rsidP="00371AB7">
            <w:pPr>
              <w:rPr>
                <w:rFonts w:ascii="Arial" w:hAnsi="Arial" w:cs="Arial"/>
                <w:color w:val="006600"/>
                <w:sz w:val="20"/>
                <w:szCs w:val="20"/>
              </w:rPr>
            </w:pPr>
            <w:hyperlink r:id="rId20" w:history="1">
              <w:r w:rsidR="00371AB7" w:rsidRPr="00E05437">
                <w:rPr>
                  <w:rStyle w:val="Hyperlink"/>
                  <w:rFonts w:ascii="Arial" w:hAnsi="Arial" w:cs="Arial"/>
                  <w:sz w:val="20"/>
                  <w:szCs w:val="20"/>
                </w:rPr>
                <w:t>Report</w:t>
              </w:r>
            </w:hyperlink>
          </w:p>
          <w:p w14:paraId="6301B8FA" w14:textId="2F2A7166" w:rsidR="00167E2E" w:rsidRPr="00671352" w:rsidRDefault="00167E2E" w:rsidP="00167E2E">
            <w:pPr>
              <w:rPr>
                <w:rFonts w:ascii="Arial" w:hAnsi="Arial" w:cs="Arial"/>
                <w:sz w:val="20"/>
                <w:szCs w:val="20"/>
              </w:rPr>
            </w:pPr>
          </w:p>
        </w:tc>
      </w:tr>
      <w:tr w:rsidR="009A3E55" w:rsidRPr="00671352" w14:paraId="11A650D2" w14:textId="77777777" w:rsidTr="00CF32EE">
        <w:tc>
          <w:tcPr>
            <w:tcW w:w="1931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164BF2" w:rsidP="00C507D3">
            <w:pPr>
              <w:rPr>
                <w:rFonts w:ascii="Arial" w:hAnsi="Arial" w:cs="Arial"/>
                <w:color w:val="006600"/>
                <w:sz w:val="20"/>
                <w:szCs w:val="20"/>
              </w:rPr>
            </w:pPr>
            <w:hyperlink r:id="rId21"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CF32EE">
        <w:tc>
          <w:tcPr>
            <w:tcW w:w="1931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2"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164BF2" w:rsidP="00BF5FF6">
            <w:pPr>
              <w:rPr>
                <w:rFonts w:ascii="Arial" w:hAnsi="Arial" w:cs="Arial"/>
                <w:color w:val="006600"/>
                <w:sz w:val="20"/>
                <w:szCs w:val="22"/>
              </w:rPr>
            </w:pPr>
            <w:hyperlink r:id="rId23" w:history="1">
              <w:r w:rsidR="009A3E55" w:rsidRPr="00345FAE">
                <w:rPr>
                  <w:rStyle w:val="Hyperlink"/>
                  <w:rFonts w:ascii="Arial" w:hAnsi="Arial" w:cs="Arial"/>
                  <w:sz w:val="20"/>
                  <w:szCs w:val="22"/>
                </w:rPr>
                <w:t>Full Report</w:t>
              </w:r>
            </w:hyperlink>
          </w:p>
          <w:p w14:paraId="065A3FB9" w14:textId="77777777" w:rsidR="009A3E55" w:rsidRPr="00345FAE" w:rsidRDefault="00164BF2" w:rsidP="00BF5FF6">
            <w:pPr>
              <w:rPr>
                <w:rFonts w:ascii="Arial" w:hAnsi="Arial" w:cs="Arial"/>
                <w:color w:val="006600"/>
                <w:sz w:val="20"/>
                <w:szCs w:val="22"/>
              </w:rPr>
            </w:pPr>
            <w:hyperlink r:id="rId24" w:history="1">
              <w:r w:rsidR="009A3E55" w:rsidRPr="00345FAE">
                <w:rPr>
                  <w:rStyle w:val="Hyperlink"/>
                  <w:rFonts w:ascii="Arial" w:hAnsi="Arial" w:cs="Arial"/>
                  <w:sz w:val="20"/>
                  <w:szCs w:val="22"/>
                </w:rPr>
                <w:t>Executive Summary</w:t>
              </w:r>
            </w:hyperlink>
          </w:p>
          <w:p w14:paraId="4F4B517B" w14:textId="77777777" w:rsidR="009A3E55" w:rsidRPr="00345FAE" w:rsidRDefault="00164BF2" w:rsidP="00BF5FF6">
            <w:pPr>
              <w:rPr>
                <w:rFonts w:ascii="Arial" w:hAnsi="Arial" w:cs="Arial"/>
                <w:color w:val="006600"/>
                <w:sz w:val="20"/>
                <w:szCs w:val="22"/>
              </w:rPr>
            </w:pPr>
            <w:hyperlink r:id="rId25"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CF32EE">
        <w:tc>
          <w:tcPr>
            <w:tcW w:w="1931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CF32EE">
        <w:tc>
          <w:tcPr>
            <w:tcW w:w="19319" w:type="dxa"/>
          </w:tcPr>
          <w:p w14:paraId="07134102" w14:textId="77777777" w:rsidR="009A3E55" w:rsidRPr="00671352" w:rsidRDefault="009A3E55" w:rsidP="00BF5FF6">
            <w:pPr>
              <w:rPr>
                <w:rFonts w:ascii="Arial" w:hAnsi="Arial" w:cs="Arial"/>
                <w:b/>
                <w:color w:val="FFC000"/>
              </w:rPr>
            </w:pPr>
          </w:p>
          <w:p w14:paraId="08B19F3B" w14:textId="77777777" w:rsidR="009A3E55" w:rsidRPr="00853CF0" w:rsidRDefault="009A3E55" w:rsidP="00BF5FF6">
            <w:pPr>
              <w:rPr>
                <w:rFonts w:ascii="Arial" w:hAnsi="Arial" w:cs="Arial"/>
                <w:b/>
                <w:color w:val="006600"/>
                <w:sz w:val="32"/>
              </w:rPr>
            </w:pPr>
            <w:r w:rsidRPr="00853CF0">
              <w:rPr>
                <w:rFonts w:ascii="Arial" w:hAnsi="Arial" w:cs="Arial"/>
                <w:b/>
                <w:color w:val="006600"/>
                <w:sz w:val="32"/>
              </w:rPr>
              <w:t>Events</w:t>
            </w:r>
          </w:p>
          <w:p w14:paraId="395E06C9" w14:textId="77777777" w:rsidR="00B6124B" w:rsidRPr="00146470" w:rsidRDefault="00B6124B" w:rsidP="00BF5FF6">
            <w:pPr>
              <w:rPr>
                <w:rFonts w:ascii="Arial" w:hAnsi="Arial" w:cs="Arial"/>
                <w:bCs/>
                <w:color w:val="006600"/>
                <w:sz w:val="20"/>
                <w:szCs w:val="20"/>
              </w:rPr>
            </w:pPr>
          </w:p>
          <w:p w14:paraId="4EA108C6" w14:textId="77777777" w:rsidR="009A3E55" w:rsidRDefault="009A3E55" w:rsidP="00BF5FF6">
            <w:pPr>
              <w:rPr>
                <w:rFonts w:ascii="Arial" w:hAnsi="Arial" w:cs="Arial"/>
                <w:b/>
                <w:color w:val="006600"/>
              </w:rPr>
            </w:pPr>
          </w:p>
          <w:p w14:paraId="11478439" w14:textId="77777777" w:rsidR="00B6124B" w:rsidRPr="00B6124B" w:rsidRDefault="00B6124B" w:rsidP="00B6124B">
            <w:pPr>
              <w:rPr>
                <w:rFonts w:ascii="Arial" w:hAnsi="Arial" w:cs="Arial"/>
                <w:b/>
                <w:color w:val="006600"/>
                <w:sz w:val="28"/>
                <w:szCs w:val="28"/>
              </w:rPr>
            </w:pPr>
            <w:r w:rsidRPr="00B6124B">
              <w:rPr>
                <w:rFonts w:ascii="Arial" w:hAnsi="Arial" w:cs="Arial"/>
                <w:b/>
                <w:color w:val="006600"/>
                <w:sz w:val="28"/>
                <w:szCs w:val="28"/>
              </w:rPr>
              <w:t>A look at support for young people during the economic crisis &amp; a look ahead to the economic recovery &amp; how the labour market will evolve.</w:t>
            </w:r>
          </w:p>
          <w:p w14:paraId="65A2930D" w14:textId="77777777" w:rsidR="00B6124B" w:rsidRDefault="00B6124B" w:rsidP="00B6124B">
            <w:pPr>
              <w:rPr>
                <w:rFonts w:ascii="Arial" w:hAnsi="Arial" w:cs="Arial"/>
                <w:b/>
                <w:color w:val="006600"/>
                <w:sz w:val="20"/>
                <w:szCs w:val="20"/>
              </w:rPr>
            </w:pPr>
          </w:p>
          <w:p w14:paraId="6A190E70" w14:textId="77777777"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Venue:</w:t>
            </w:r>
            <w:r w:rsidRPr="00B6124B">
              <w:rPr>
                <w:rFonts w:ascii="Arial" w:hAnsi="Arial" w:cs="Arial"/>
                <w:b/>
                <w:color w:val="006600"/>
                <w:sz w:val="20"/>
                <w:szCs w:val="20"/>
              </w:rPr>
              <w:tab/>
            </w:r>
            <w:r w:rsidRPr="00B6124B">
              <w:rPr>
                <w:rFonts w:ascii="Arial" w:hAnsi="Arial" w:cs="Arial"/>
                <w:b/>
                <w:color w:val="006600"/>
                <w:sz w:val="20"/>
                <w:szCs w:val="20"/>
              </w:rPr>
              <w:tab/>
              <w:t>This event will take place online.</w:t>
            </w:r>
          </w:p>
          <w:p w14:paraId="5E4BD021" w14:textId="3B5BFF5C"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Date:</w:t>
            </w:r>
            <w:r w:rsidRPr="00B6124B">
              <w:rPr>
                <w:rFonts w:ascii="Arial" w:hAnsi="Arial" w:cs="Arial"/>
                <w:b/>
                <w:color w:val="006600"/>
                <w:sz w:val="20"/>
                <w:szCs w:val="20"/>
              </w:rPr>
              <w:tab/>
            </w:r>
            <w:r w:rsidRPr="00B6124B">
              <w:rPr>
                <w:rFonts w:ascii="Arial" w:hAnsi="Arial" w:cs="Arial"/>
                <w:b/>
                <w:color w:val="006600"/>
                <w:sz w:val="20"/>
                <w:szCs w:val="20"/>
              </w:rPr>
              <w:tab/>
              <w:t>Wed, 31 March 2021</w:t>
            </w:r>
          </w:p>
          <w:p w14:paraId="51CDAE0F" w14:textId="1D7C5BFB" w:rsidR="00B6124B" w:rsidRDefault="00B6124B" w:rsidP="00B6124B">
            <w:pPr>
              <w:rPr>
                <w:rFonts w:ascii="Arial" w:hAnsi="Arial" w:cs="Arial"/>
                <w:b/>
                <w:color w:val="006600"/>
                <w:sz w:val="20"/>
                <w:szCs w:val="20"/>
              </w:rPr>
            </w:pPr>
            <w:r w:rsidRPr="00B6124B">
              <w:rPr>
                <w:rFonts w:ascii="Arial" w:hAnsi="Arial" w:cs="Arial"/>
                <w:b/>
                <w:color w:val="006600"/>
                <w:sz w:val="20"/>
                <w:szCs w:val="20"/>
              </w:rPr>
              <w:t>Time:</w:t>
            </w:r>
            <w:r w:rsidRPr="00B6124B">
              <w:rPr>
                <w:rFonts w:ascii="Arial" w:hAnsi="Arial" w:cs="Arial"/>
                <w:b/>
                <w:color w:val="006600"/>
                <w:sz w:val="20"/>
                <w:szCs w:val="20"/>
              </w:rPr>
              <w:tab/>
            </w:r>
            <w:r w:rsidRPr="00B6124B">
              <w:rPr>
                <w:rFonts w:ascii="Arial" w:hAnsi="Arial" w:cs="Arial"/>
                <w:b/>
                <w:color w:val="006600"/>
                <w:sz w:val="20"/>
                <w:szCs w:val="20"/>
              </w:rPr>
              <w:tab/>
              <w:t>16:00 – 17:15</w:t>
            </w:r>
          </w:p>
          <w:p w14:paraId="16935526" w14:textId="77777777" w:rsidR="00B6124B" w:rsidRDefault="00B6124B" w:rsidP="00B6124B">
            <w:pPr>
              <w:rPr>
                <w:rFonts w:ascii="Arial" w:hAnsi="Arial" w:cs="Arial"/>
                <w:b/>
                <w:color w:val="006600"/>
                <w:sz w:val="20"/>
                <w:szCs w:val="20"/>
              </w:rPr>
            </w:pPr>
          </w:p>
          <w:p w14:paraId="5D1F854C"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Young people are being hit hardest by the economic impact of COVID-19 on the labour market. They are 2.5 times more likely to be working in the sectors most affected by the pandemic, which has led to a rise in youth unemployment, economic inactivity and young people claiming benefits - the latter increasing by 120% compared to pre pandemic levels. Prior to the COVID-19 crisis, there were already 760,000 young people not in education or employment in the UK who are at risk of falling further behind.</w:t>
            </w:r>
          </w:p>
          <w:p w14:paraId="1D499B57" w14:textId="77777777" w:rsidR="00B6124B" w:rsidRPr="00B6124B" w:rsidRDefault="00B6124B" w:rsidP="00B6124B">
            <w:pPr>
              <w:rPr>
                <w:rFonts w:ascii="Arial" w:hAnsi="Arial" w:cs="Arial"/>
                <w:color w:val="006600"/>
                <w:sz w:val="20"/>
                <w:szCs w:val="20"/>
              </w:rPr>
            </w:pPr>
          </w:p>
          <w:p w14:paraId="2BD90D35"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This seminar will look at the support in place for young people during the economic crisis and beyond. What additional measures are needed to create opportunities, help employers and provide the right information and advice to young people? The speakers will consider these points as well as looking ahead to the economic recovery, sharing new research on what this means for sectors and geographies and how the labour market could evolve.</w:t>
            </w:r>
          </w:p>
          <w:p w14:paraId="40DC715C" w14:textId="77777777" w:rsidR="00B6124B" w:rsidRPr="00B6124B" w:rsidRDefault="00B6124B" w:rsidP="00B6124B">
            <w:pPr>
              <w:rPr>
                <w:rFonts w:ascii="Arial" w:hAnsi="Arial" w:cs="Arial"/>
                <w:color w:val="006600"/>
                <w:sz w:val="20"/>
                <w:szCs w:val="20"/>
              </w:rPr>
            </w:pPr>
          </w:p>
          <w:p w14:paraId="63F5BEB8"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Please note you must be a member of the Academy to attend an event. Membership is free and you will be prompted to join when registering for this event.</w:t>
            </w:r>
          </w:p>
          <w:p w14:paraId="4BD42F54" w14:textId="77777777" w:rsidR="009A3E55" w:rsidRPr="00B6124B" w:rsidRDefault="009A3E55" w:rsidP="00BF5FF6">
            <w:pPr>
              <w:rPr>
                <w:rFonts w:ascii="Arial" w:hAnsi="Arial" w:cs="Arial"/>
                <w:color w:val="006600"/>
                <w:sz w:val="20"/>
                <w:szCs w:val="20"/>
              </w:rPr>
            </w:pPr>
          </w:p>
          <w:p w14:paraId="17F8404D" w14:textId="16AE5776" w:rsidR="009A3E55" w:rsidRPr="00B6124B" w:rsidRDefault="00B6124B" w:rsidP="00BF5FF6">
            <w:pPr>
              <w:rPr>
                <w:rFonts w:ascii="Arial" w:hAnsi="Arial" w:cs="Arial"/>
                <w:color w:val="006600"/>
                <w:sz w:val="20"/>
              </w:rPr>
            </w:pPr>
            <w:r w:rsidRPr="00B6124B">
              <w:rPr>
                <w:rFonts w:ascii="Arial" w:hAnsi="Arial" w:cs="Arial"/>
                <w:color w:val="006600"/>
                <w:sz w:val="20"/>
              </w:rPr>
              <w:t xml:space="preserve">For more information </w:t>
            </w:r>
            <w:r>
              <w:rPr>
                <w:rFonts w:ascii="Arial" w:hAnsi="Arial" w:cs="Arial"/>
                <w:color w:val="006600"/>
                <w:sz w:val="20"/>
              </w:rPr>
              <w:t xml:space="preserve">and registration </w:t>
            </w:r>
            <w:hyperlink r:id="rId26" w:history="1">
              <w:r w:rsidRPr="00B6124B">
                <w:rPr>
                  <w:rStyle w:val="Hyperlink"/>
                  <w:rFonts w:ascii="Arial" w:hAnsi="Arial" w:cs="Arial"/>
                  <w:sz w:val="20"/>
                </w:rPr>
                <w:t>Click here</w:t>
              </w:r>
            </w:hyperlink>
          </w:p>
          <w:p w14:paraId="29C78F82" w14:textId="77777777" w:rsidR="009A3E55" w:rsidRDefault="009A3E55" w:rsidP="00BF5FF6">
            <w:pPr>
              <w:rPr>
                <w:rFonts w:ascii="Arial" w:hAnsi="Arial" w:cs="Arial"/>
                <w:b/>
                <w:color w:val="006600"/>
                <w:sz w:val="20"/>
              </w:rPr>
            </w:pPr>
          </w:p>
          <w:p w14:paraId="67D93748" w14:textId="77777777" w:rsidR="009A3E55" w:rsidRDefault="009A3E55" w:rsidP="00BF5FF6">
            <w:pPr>
              <w:rPr>
                <w:rFonts w:ascii="Arial" w:hAnsi="Arial" w:cs="Arial"/>
                <w:b/>
                <w:color w:val="006600"/>
                <w:sz w:val="20"/>
              </w:rPr>
            </w:pPr>
          </w:p>
          <w:p w14:paraId="45F49334" w14:textId="77777777" w:rsidR="009C02E2" w:rsidRPr="00D81B42" w:rsidRDefault="009C02E2" w:rsidP="00BF5FF6">
            <w:pPr>
              <w:rPr>
                <w:rFonts w:ascii="Arial" w:hAnsi="Arial" w:cs="Arial"/>
                <w:b/>
                <w:color w:val="006600"/>
                <w:sz w:val="20"/>
              </w:rPr>
            </w:pPr>
          </w:p>
          <w:p w14:paraId="132AA2D2" w14:textId="33950181" w:rsidR="009A3E55" w:rsidRDefault="009A3E55" w:rsidP="00BF5FF6">
            <w:pPr>
              <w:rPr>
                <w:rFonts w:ascii="Arial" w:hAnsi="Arial" w:cs="Arial"/>
                <w:b/>
                <w:color w:val="006600"/>
                <w:sz w:val="28"/>
              </w:rPr>
            </w:pPr>
            <w:r>
              <w:rPr>
                <w:rFonts w:ascii="Arial" w:hAnsi="Arial" w:cs="Arial"/>
                <w:b/>
                <w:color w:val="006600"/>
                <w:sz w:val="28"/>
              </w:rPr>
              <w:t xml:space="preserve">Marmot – Ten Years On! </w:t>
            </w:r>
            <w:r w:rsidR="00AE7D54">
              <w:rPr>
                <w:rFonts w:ascii="Arial" w:hAnsi="Arial" w:cs="Arial"/>
                <w:b/>
                <w:color w:val="FF0000"/>
                <w:sz w:val="28"/>
              </w:rPr>
              <w:t>Rescheduled</w:t>
            </w:r>
            <w:r w:rsidR="00AE7D54" w:rsidRPr="00593B96">
              <w:rPr>
                <w:rFonts w:ascii="Arial" w:hAnsi="Arial" w:cs="Arial"/>
                <w:b/>
                <w:color w:val="FF0000"/>
                <w:sz w:val="28"/>
              </w:rPr>
              <w:t>!</w:t>
            </w:r>
            <w:r w:rsidR="00AE7D54">
              <w:rPr>
                <w:rFonts w:ascii="Arial" w:hAnsi="Arial" w:cs="Arial"/>
                <w:b/>
                <w:color w:val="FF0000"/>
                <w:sz w:val="28"/>
              </w:rPr>
              <w:t xml:space="preserve"> I will update in due course</w:t>
            </w:r>
          </w:p>
          <w:p w14:paraId="65B507B6" w14:textId="77777777" w:rsidR="009A3E55" w:rsidRPr="004C0FB5" w:rsidRDefault="009A3E55" w:rsidP="00BF5FF6">
            <w:pPr>
              <w:rPr>
                <w:rFonts w:ascii="Arial" w:hAnsi="Arial" w:cs="Arial"/>
                <w:b/>
                <w:color w:val="006600"/>
                <w:sz w:val="20"/>
              </w:rPr>
            </w:pPr>
          </w:p>
          <w:p w14:paraId="6CF5BE83" w14:textId="77777777" w:rsidR="009A3E55" w:rsidRDefault="009A3E55" w:rsidP="00BF5FF6">
            <w:pPr>
              <w:rPr>
                <w:rFonts w:ascii="Arial" w:hAnsi="Arial" w:cs="Arial"/>
                <w:b/>
                <w:color w:val="006600"/>
                <w:sz w:val="20"/>
              </w:rPr>
            </w:pPr>
            <w:r>
              <w:rPr>
                <w:rFonts w:ascii="Arial" w:hAnsi="Arial" w:cs="Arial"/>
                <w:b/>
                <w:color w:val="006600"/>
                <w:sz w:val="20"/>
              </w:rPr>
              <w:t>Venue:</w:t>
            </w:r>
            <w:r>
              <w:rPr>
                <w:rFonts w:ascii="Arial" w:hAnsi="Arial" w:cs="Arial"/>
                <w:b/>
                <w:color w:val="006600"/>
                <w:sz w:val="20"/>
              </w:rPr>
              <w:tab/>
            </w:r>
            <w:r>
              <w:rPr>
                <w:rFonts w:ascii="Arial" w:hAnsi="Arial" w:cs="Arial"/>
                <w:b/>
                <w:color w:val="006600"/>
                <w:sz w:val="20"/>
              </w:rPr>
              <w:tab/>
              <w:t xml:space="preserve">Leeds City Hilton Hotel, </w:t>
            </w:r>
            <w:r w:rsidRPr="004C0FB5">
              <w:rPr>
                <w:rFonts w:ascii="Arial" w:hAnsi="Arial" w:cs="Arial"/>
                <w:b/>
                <w:color w:val="006600"/>
                <w:sz w:val="20"/>
              </w:rPr>
              <w:t>Neville Street, Leeds LS1 4BX</w:t>
            </w:r>
          </w:p>
          <w:p w14:paraId="2A9A88EC" w14:textId="77777777" w:rsidR="009A3E55" w:rsidRDefault="009A3E55" w:rsidP="00BF5FF6">
            <w:pPr>
              <w:rPr>
                <w:rFonts w:ascii="Arial" w:hAnsi="Arial" w:cs="Arial"/>
                <w:b/>
                <w:color w:val="006600"/>
                <w:sz w:val="20"/>
              </w:rPr>
            </w:pPr>
            <w:r>
              <w:rPr>
                <w:rFonts w:ascii="Arial" w:hAnsi="Arial" w:cs="Arial"/>
                <w:b/>
                <w:color w:val="006600"/>
                <w:sz w:val="20"/>
              </w:rPr>
              <w:t>Date:</w:t>
            </w:r>
            <w:r>
              <w:rPr>
                <w:rFonts w:ascii="Arial" w:hAnsi="Arial" w:cs="Arial"/>
                <w:b/>
                <w:color w:val="006600"/>
                <w:sz w:val="20"/>
              </w:rPr>
              <w:tab/>
            </w:r>
            <w:r>
              <w:rPr>
                <w:rFonts w:ascii="Arial" w:hAnsi="Arial" w:cs="Arial"/>
                <w:b/>
                <w:color w:val="006600"/>
                <w:sz w:val="20"/>
              </w:rPr>
              <w:tab/>
              <w:t>Monday, 21</w:t>
            </w:r>
            <w:r w:rsidRPr="00E966C8">
              <w:rPr>
                <w:rFonts w:ascii="Arial" w:hAnsi="Arial" w:cs="Arial"/>
                <w:b/>
                <w:color w:val="006600"/>
                <w:sz w:val="20"/>
                <w:vertAlign w:val="superscript"/>
              </w:rPr>
              <w:t>st</w:t>
            </w:r>
            <w:r>
              <w:rPr>
                <w:rFonts w:ascii="Arial" w:hAnsi="Arial" w:cs="Arial"/>
                <w:b/>
                <w:color w:val="006600"/>
                <w:sz w:val="20"/>
              </w:rPr>
              <w:t xml:space="preserve"> September 2020</w:t>
            </w:r>
          </w:p>
          <w:p w14:paraId="05839DC7" w14:textId="77777777" w:rsidR="009A3E55" w:rsidRPr="004C0FB5" w:rsidRDefault="009A3E55" w:rsidP="00BF5FF6">
            <w:pPr>
              <w:rPr>
                <w:rFonts w:ascii="Arial" w:hAnsi="Arial" w:cs="Arial"/>
                <w:b/>
                <w:color w:val="006600"/>
                <w:sz w:val="20"/>
              </w:rPr>
            </w:pPr>
            <w:r>
              <w:rPr>
                <w:rFonts w:ascii="Arial" w:hAnsi="Arial" w:cs="Arial"/>
                <w:b/>
                <w:color w:val="006600"/>
                <w:sz w:val="20"/>
              </w:rPr>
              <w:t>Time:</w:t>
            </w:r>
            <w:r>
              <w:rPr>
                <w:rFonts w:ascii="Arial" w:hAnsi="Arial" w:cs="Arial"/>
                <w:b/>
                <w:color w:val="006600"/>
                <w:sz w:val="20"/>
              </w:rPr>
              <w:tab/>
            </w:r>
            <w:r>
              <w:rPr>
                <w:rFonts w:ascii="Arial" w:hAnsi="Arial" w:cs="Arial"/>
                <w:b/>
                <w:color w:val="006600"/>
                <w:sz w:val="20"/>
              </w:rPr>
              <w:tab/>
              <w:t>8:30 – 17:00</w:t>
            </w:r>
          </w:p>
          <w:p w14:paraId="25489F2E" w14:textId="77777777" w:rsidR="009A3E55" w:rsidRDefault="009A3E55" w:rsidP="00BF5FF6">
            <w:pPr>
              <w:rPr>
                <w:rFonts w:ascii="Arial" w:hAnsi="Arial" w:cs="Arial"/>
                <w:b/>
                <w:color w:val="006600"/>
                <w:sz w:val="28"/>
              </w:rPr>
            </w:pPr>
          </w:p>
          <w:p w14:paraId="6E0F70E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As a result of the increasing health concerns and escalating developments that have occurred recently regarding the coronavirus (COVID-19) outbreak, Minding the Gap have made the decision to postpone our next conference (Marmot Ten Years On) until September 2020. We have a duty of care and responsibility to the people who would be attending the event, the delegates, presenters, and staff, many of whom would be older and might have pre-existing chronic conditions that could put them at greater risk. Others will be supporting efforts across the country to stop the spread of this infection and we have a wider responsibility to the general public and the NHS not to do anything that could possibly contribute to the spread. </w:t>
            </w:r>
          </w:p>
          <w:p w14:paraId="616BAC9A" w14:textId="77777777" w:rsidR="009A3E55" w:rsidRPr="00AB25CC" w:rsidRDefault="009A3E55" w:rsidP="00BF5FF6">
            <w:pPr>
              <w:rPr>
                <w:rFonts w:ascii="Arial" w:hAnsi="Arial" w:cs="Arial"/>
                <w:color w:val="006600"/>
                <w:sz w:val="20"/>
              </w:rPr>
            </w:pPr>
          </w:p>
          <w:p w14:paraId="7AC989D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We regret not having the opportunity to publicly celebrate the recently published work of the Institute of Health Equity, but rest assured that our work continues.</w:t>
            </w:r>
          </w:p>
          <w:p w14:paraId="20BA5E58" w14:textId="77777777" w:rsidR="009A3E55" w:rsidRPr="00AB25CC" w:rsidRDefault="009A3E55" w:rsidP="00BF5FF6">
            <w:pPr>
              <w:rPr>
                <w:rFonts w:ascii="Arial" w:hAnsi="Arial" w:cs="Arial"/>
                <w:color w:val="006600"/>
                <w:sz w:val="20"/>
              </w:rPr>
            </w:pPr>
          </w:p>
          <w:p w14:paraId="28C20A0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 have booked a new provisional date for the conference, the 21st September 2020 which will take place at the same venue, so please reserve the date in your diary. I will be writing out again in the next week or so to establish your availability, but I emphasise that this date is still provisional.</w:t>
            </w:r>
          </w:p>
          <w:p w14:paraId="37082B0D" w14:textId="77777777" w:rsidR="009A3E55" w:rsidRPr="00AB25CC" w:rsidRDefault="009A3E55" w:rsidP="00BF5FF6">
            <w:pPr>
              <w:rPr>
                <w:rFonts w:ascii="Arial" w:hAnsi="Arial" w:cs="Arial"/>
                <w:color w:val="006600"/>
                <w:sz w:val="20"/>
              </w:rPr>
            </w:pPr>
          </w:p>
          <w:p w14:paraId="4F68708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Once again, our sincere apologies for any inconvenience caused and thank you for your understanding. </w:t>
            </w:r>
          </w:p>
          <w:p w14:paraId="74B0FC7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Kind regards</w:t>
            </w:r>
          </w:p>
          <w:p w14:paraId="44D19DB8" w14:textId="77777777" w:rsidR="009A3E55" w:rsidRPr="00AB25CC" w:rsidRDefault="009A3E55" w:rsidP="00BF5FF6">
            <w:pPr>
              <w:rPr>
                <w:rFonts w:ascii="Arial" w:hAnsi="Arial" w:cs="Arial"/>
                <w:color w:val="006600"/>
                <w:sz w:val="20"/>
              </w:rPr>
            </w:pPr>
          </w:p>
          <w:p w14:paraId="389C82DF" w14:textId="77777777" w:rsidR="009A3E55" w:rsidRPr="00AB25CC" w:rsidRDefault="005D7AC1" w:rsidP="00BF5FF6">
            <w:pPr>
              <w:rPr>
                <w:rFonts w:ascii="Arial" w:hAnsi="Arial" w:cs="Arial"/>
                <w:color w:val="006600"/>
                <w:sz w:val="20"/>
                <w:lang w:val="en-US"/>
              </w:rPr>
            </w:pPr>
            <w:r>
              <w:rPr>
                <w:rFonts w:ascii="Arial" w:hAnsi="Arial" w:cs="Arial"/>
                <w:noProof/>
                <w:color w:val="006600"/>
                <w:sz w:val="20"/>
              </w:rPr>
              <w:fldChar w:fldCharType="begin"/>
            </w:r>
            <w:r>
              <w:rPr>
                <w:rFonts w:ascii="Arial" w:hAnsi="Arial" w:cs="Arial"/>
                <w:noProof/>
                <w:color w:val="006600"/>
                <w:sz w:val="20"/>
              </w:rPr>
              <w:instrText xml:space="preserve"> INCLUDEPICTURE  "cid:image010.jpg@01D5FC47.3881B5C0" \* MERGEFORMATINET </w:instrText>
            </w:r>
            <w:r>
              <w:rPr>
                <w:rFonts w:ascii="Arial" w:hAnsi="Arial" w:cs="Arial"/>
                <w:noProof/>
                <w:color w:val="006600"/>
                <w:sz w:val="20"/>
              </w:rPr>
              <w:fldChar w:fldCharType="separate"/>
            </w:r>
            <w:r w:rsidR="00167E2E">
              <w:rPr>
                <w:rFonts w:ascii="Arial" w:hAnsi="Arial" w:cs="Arial"/>
                <w:noProof/>
                <w:color w:val="006600"/>
                <w:sz w:val="20"/>
              </w:rPr>
              <w:fldChar w:fldCharType="begin"/>
            </w:r>
            <w:r w:rsidR="00167E2E">
              <w:rPr>
                <w:rFonts w:ascii="Arial" w:hAnsi="Arial" w:cs="Arial"/>
                <w:noProof/>
                <w:color w:val="006600"/>
                <w:sz w:val="20"/>
              </w:rPr>
              <w:instrText xml:space="preserve"> INCLUDEPICTURE  "cid:image010.jpg@01D5FC47.3881B5C0" \* MERGEFORMATINET </w:instrText>
            </w:r>
            <w:r w:rsidR="00167E2E">
              <w:rPr>
                <w:rFonts w:ascii="Arial" w:hAnsi="Arial" w:cs="Arial"/>
                <w:noProof/>
                <w:color w:val="006600"/>
                <w:sz w:val="20"/>
              </w:rPr>
              <w:fldChar w:fldCharType="separate"/>
            </w:r>
            <w:r w:rsidR="00297AE7">
              <w:rPr>
                <w:rFonts w:ascii="Arial" w:hAnsi="Arial" w:cs="Arial"/>
                <w:noProof/>
                <w:color w:val="006600"/>
                <w:sz w:val="20"/>
              </w:rPr>
              <w:fldChar w:fldCharType="begin"/>
            </w:r>
            <w:r w:rsidR="00297AE7">
              <w:rPr>
                <w:rFonts w:ascii="Arial" w:hAnsi="Arial" w:cs="Arial"/>
                <w:noProof/>
                <w:color w:val="006600"/>
                <w:sz w:val="20"/>
              </w:rPr>
              <w:instrText xml:space="preserve"> INCLUDEPICTURE  "cid:image010.jpg@01D5FC47.3881B5C0" \* MERGEFORMATINET </w:instrText>
            </w:r>
            <w:r w:rsidR="00297AE7">
              <w:rPr>
                <w:rFonts w:ascii="Arial" w:hAnsi="Arial" w:cs="Arial"/>
                <w:noProof/>
                <w:color w:val="006600"/>
                <w:sz w:val="20"/>
              </w:rPr>
              <w:fldChar w:fldCharType="separate"/>
            </w:r>
            <w:r w:rsidR="003B6D08">
              <w:rPr>
                <w:rFonts w:ascii="Arial" w:hAnsi="Arial" w:cs="Arial"/>
                <w:noProof/>
                <w:color w:val="006600"/>
                <w:sz w:val="20"/>
              </w:rPr>
              <w:fldChar w:fldCharType="begin"/>
            </w:r>
            <w:r w:rsidR="003B6D08">
              <w:rPr>
                <w:rFonts w:ascii="Arial" w:hAnsi="Arial" w:cs="Arial"/>
                <w:noProof/>
                <w:color w:val="006600"/>
                <w:sz w:val="20"/>
              </w:rPr>
              <w:instrText xml:space="preserve"> INCLUDEPICTURE  "cid:image010.jpg@01D5FC47.3881B5C0" \* MERGEFORMATINET </w:instrText>
            </w:r>
            <w:r w:rsidR="003B6D08">
              <w:rPr>
                <w:rFonts w:ascii="Arial" w:hAnsi="Arial" w:cs="Arial"/>
                <w:noProof/>
                <w:color w:val="006600"/>
                <w:sz w:val="20"/>
              </w:rPr>
              <w:fldChar w:fldCharType="separate"/>
            </w:r>
            <w:r w:rsidR="008E451C">
              <w:rPr>
                <w:rFonts w:ascii="Arial" w:hAnsi="Arial" w:cs="Arial"/>
                <w:noProof/>
                <w:color w:val="006600"/>
                <w:sz w:val="20"/>
              </w:rPr>
              <w:fldChar w:fldCharType="begin"/>
            </w:r>
            <w:r w:rsidR="008E451C">
              <w:rPr>
                <w:rFonts w:ascii="Arial" w:hAnsi="Arial" w:cs="Arial"/>
                <w:noProof/>
                <w:color w:val="006600"/>
                <w:sz w:val="20"/>
              </w:rPr>
              <w:instrText xml:space="preserve"> INCLUDEPICTURE  "cid:image010.jpg@01D5FC47.3881B5C0" \* MERGEFORMATINET </w:instrText>
            </w:r>
            <w:r w:rsidR="008E451C">
              <w:rPr>
                <w:rFonts w:ascii="Arial" w:hAnsi="Arial" w:cs="Arial"/>
                <w:noProof/>
                <w:color w:val="006600"/>
                <w:sz w:val="20"/>
              </w:rPr>
              <w:fldChar w:fldCharType="separate"/>
            </w:r>
            <w:r w:rsidR="00D976B4">
              <w:rPr>
                <w:rFonts w:ascii="Arial" w:hAnsi="Arial" w:cs="Arial"/>
                <w:noProof/>
                <w:color w:val="006600"/>
                <w:sz w:val="20"/>
              </w:rPr>
              <w:fldChar w:fldCharType="begin"/>
            </w:r>
            <w:r w:rsidR="00D976B4">
              <w:rPr>
                <w:rFonts w:ascii="Arial" w:hAnsi="Arial" w:cs="Arial"/>
                <w:noProof/>
                <w:color w:val="006600"/>
                <w:sz w:val="20"/>
              </w:rPr>
              <w:instrText xml:space="preserve"> INCLUDEPICTURE  "cid:image010.jpg@01D5FC47.3881B5C0" \* MERGEFORMATINET </w:instrText>
            </w:r>
            <w:r w:rsidR="00D976B4">
              <w:rPr>
                <w:rFonts w:ascii="Arial" w:hAnsi="Arial" w:cs="Arial"/>
                <w:noProof/>
                <w:color w:val="006600"/>
                <w:sz w:val="20"/>
              </w:rPr>
              <w:fldChar w:fldCharType="separate"/>
            </w:r>
            <w:r w:rsidR="0011688F">
              <w:rPr>
                <w:rFonts w:ascii="Arial" w:hAnsi="Arial" w:cs="Arial"/>
                <w:noProof/>
                <w:color w:val="006600"/>
                <w:sz w:val="20"/>
              </w:rPr>
              <w:fldChar w:fldCharType="begin"/>
            </w:r>
            <w:r w:rsidR="0011688F">
              <w:rPr>
                <w:rFonts w:ascii="Arial" w:hAnsi="Arial" w:cs="Arial"/>
                <w:noProof/>
                <w:color w:val="006600"/>
                <w:sz w:val="20"/>
              </w:rPr>
              <w:instrText xml:space="preserve"> INCLUDEPICTURE  "cid:image010.jpg@01D5FC47.3881B5C0" \* MERGEFORMATINET </w:instrText>
            </w:r>
            <w:r w:rsidR="0011688F">
              <w:rPr>
                <w:rFonts w:ascii="Arial" w:hAnsi="Arial" w:cs="Arial"/>
                <w:noProof/>
                <w:color w:val="006600"/>
                <w:sz w:val="20"/>
              </w:rPr>
              <w:fldChar w:fldCharType="separate"/>
            </w:r>
            <w:r w:rsidR="001E07A0">
              <w:rPr>
                <w:rFonts w:ascii="Arial" w:hAnsi="Arial" w:cs="Arial"/>
                <w:noProof/>
                <w:color w:val="006600"/>
                <w:sz w:val="20"/>
              </w:rPr>
              <w:fldChar w:fldCharType="begin"/>
            </w:r>
            <w:r w:rsidR="001E07A0">
              <w:rPr>
                <w:rFonts w:ascii="Arial" w:hAnsi="Arial" w:cs="Arial"/>
                <w:noProof/>
                <w:color w:val="006600"/>
                <w:sz w:val="20"/>
              </w:rPr>
              <w:instrText xml:space="preserve"> INCLUDEPICTURE  "cid:image010.jpg@01D5FC47.3881B5C0" \* MERGEFORMATINET </w:instrText>
            </w:r>
            <w:r w:rsidR="001E07A0">
              <w:rPr>
                <w:rFonts w:ascii="Arial" w:hAnsi="Arial" w:cs="Arial"/>
                <w:noProof/>
                <w:color w:val="006600"/>
                <w:sz w:val="20"/>
              </w:rPr>
              <w:fldChar w:fldCharType="separate"/>
            </w:r>
            <w:r w:rsidR="00DF0D54">
              <w:rPr>
                <w:rFonts w:ascii="Arial" w:hAnsi="Arial" w:cs="Arial"/>
                <w:noProof/>
                <w:color w:val="006600"/>
                <w:sz w:val="20"/>
              </w:rPr>
              <w:fldChar w:fldCharType="begin"/>
            </w:r>
            <w:r w:rsidR="00DF0D54">
              <w:rPr>
                <w:rFonts w:ascii="Arial" w:hAnsi="Arial" w:cs="Arial"/>
                <w:noProof/>
                <w:color w:val="006600"/>
                <w:sz w:val="20"/>
              </w:rPr>
              <w:instrText xml:space="preserve"> INCLUDEPICTURE  "cid:image010.jpg@01D5FC47.3881B5C0" \* MERGEFORMATINET </w:instrText>
            </w:r>
            <w:r w:rsidR="00DF0D54">
              <w:rPr>
                <w:rFonts w:ascii="Arial" w:hAnsi="Arial" w:cs="Arial"/>
                <w:noProof/>
                <w:color w:val="006600"/>
                <w:sz w:val="20"/>
              </w:rPr>
              <w:fldChar w:fldCharType="separate"/>
            </w:r>
            <w:r w:rsidR="00790FA8">
              <w:rPr>
                <w:rFonts w:ascii="Arial" w:hAnsi="Arial" w:cs="Arial"/>
                <w:noProof/>
                <w:color w:val="006600"/>
                <w:sz w:val="20"/>
              </w:rPr>
              <w:fldChar w:fldCharType="begin"/>
            </w:r>
            <w:r w:rsidR="00790FA8">
              <w:rPr>
                <w:rFonts w:ascii="Arial" w:hAnsi="Arial" w:cs="Arial"/>
                <w:noProof/>
                <w:color w:val="006600"/>
                <w:sz w:val="20"/>
              </w:rPr>
              <w:instrText xml:space="preserve"> INCLUDEPICTURE  "cid:image010.jpg@01D5FC47.3881B5C0" \* MERGEFORMATINET </w:instrText>
            </w:r>
            <w:r w:rsidR="00790FA8">
              <w:rPr>
                <w:rFonts w:ascii="Arial" w:hAnsi="Arial" w:cs="Arial"/>
                <w:noProof/>
                <w:color w:val="006600"/>
                <w:sz w:val="20"/>
              </w:rPr>
              <w:fldChar w:fldCharType="separate"/>
            </w:r>
            <w:r w:rsidR="00D50763">
              <w:rPr>
                <w:rFonts w:ascii="Arial" w:hAnsi="Arial" w:cs="Arial"/>
                <w:noProof/>
                <w:color w:val="006600"/>
                <w:sz w:val="20"/>
              </w:rPr>
              <w:fldChar w:fldCharType="begin"/>
            </w:r>
            <w:r w:rsidR="00D50763">
              <w:rPr>
                <w:rFonts w:ascii="Arial" w:hAnsi="Arial" w:cs="Arial"/>
                <w:noProof/>
                <w:color w:val="006600"/>
                <w:sz w:val="20"/>
              </w:rPr>
              <w:instrText xml:space="preserve"> INCLUDEPICTURE  "cid:image010.jpg@01D5FC47.3881B5C0" \* MERGEFORMATINET </w:instrText>
            </w:r>
            <w:r w:rsidR="00D50763">
              <w:rPr>
                <w:rFonts w:ascii="Arial" w:hAnsi="Arial" w:cs="Arial"/>
                <w:noProof/>
                <w:color w:val="006600"/>
                <w:sz w:val="20"/>
              </w:rPr>
              <w:fldChar w:fldCharType="separate"/>
            </w:r>
            <w:r w:rsidR="00B6124B">
              <w:rPr>
                <w:rFonts w:ascii="Arial" w:hAnsi="Arial" w:cs="Arial"/>
                <w:noProof/>
                <w:color w:val="006600"/>
                <w:sz w:val="20"/>
              </w:rPr>
              <w:fldChar w:fldCharType="begin"/>
            </w:r>
            <w:r w:rsidR="00B6124B">
              <w:rPr>
                <w:rFonts w:ascii="Arial" w:hAnsi="Arial" w:cs="Arial"/>
                <w:noProof/>
                <w:color w:val="006600"/>
                <w:sz w:val="20"/>
              </w:rPr>
              <w:instrText xml:space="preserve"> INCLUDEPICTURE  "cid:image010.jpg@01D5FC47.3881B5C0" \* MERGEFORMATINET </w:instrText>
            </w:r>
            <w:r w:rsidR="00B6124B">
              <w:rPr>
                <w:rFonts w:ascii="Arial" w:hAnsi="Arial" w:cs="Arial"/>
                <w:noProof/>
                <w:color w:val="006600"/>
                <w:sz w:val="20"/>
              </w:rPr>
              <w:fldChar w:fldCharType="separate"/>
            </w:r>
            <w:r w:rsidR="00182431">
              <w:rPr>
                <w:rFonts w:ascii="Arial" w:hAnsi="Arial" w:cs="Arial"/>
                <w:noProof/>
                <w:color w:val="006600"/>
                <w:sz w:val="20"/>
              </w:rPr>
              <w:fldChar w:fldCharType="begin"/>
            </w:r>
            <w:r w:rsidR="00182431">
              <w:rPr>
                <w:rFonts w:ascii="Arial" w:hAnsi="Arial" w:cs="Arial"/>
                <w:noProof/>
                <w:color w:val="006600"/>
                <w:sz w:val="20"/>
              </w:rPr>
              <w:instrText xml:space="preserve"> INCLUDEPICTURE  "cid:image010.jpg@01D5FC47.3881B5C0" \* MERGEFORMATINET </w:instrText>
            </w:r>
            <w:r w:rsidR="00182431">
              <w:rPr>
                <w:rFonts w:ascii="Arial" w:hAnsi="Arial" w:cs="Arial"/>
                <w:noProof/>
                <w:color w:val="006600"/>
                <w:sz w:val="20"/>
              </w:rPr>
              <w:fldChar w:fldCharType="separate"/>
            </w:r>
            <w:r w:rsidR="008502BA">
              <w:rPr>
                <w:rFonts w:ascii="Arial" w:hAnsi="Arial" w:cs="Arial"/>
                <w:noProof/>
                <w:color w:val="006600"/>
                <w:sz w:val="20"/>
              </w:rPr>
              <w:fldChar w:fldCharType="begin"/>
            </w:r>
            <w:r w:rsidR="008502BA">
              <w:rPr>
                <w:rFonts w:ascii="Arial" w:hAnsi="Arial" w:cs="Arial"/>
                <w:noProof/>
                <w:color w:val="006600"/>
                <w:sz w:val="20"/>
              </w:rPr>
              <w:instrText xml:space="preserve"> INCLUDEPICTURE  "cid:image010.jpg@01D5FC47.3881B5C0" \* MERGEFORMATINET </w:instrText>
            </w:r>
            <w:r w:rsidR="008502BA">
              <w:rPr>
                <w:rFonts w:ascii="Arial" w:hAnsi="Arial" w:cs="Arial"/>
                <w:noProof/>
                <w:color w:val="006600"/>
                <w:sz w:val="20"/>
              </w:rPr>
              <w:fldChar w:fldCharType="separate"/>
            </w:r>
            <w:r w:rsidR="001834A2">
              <w:rPr>
                <w:rFonts w:ascii="Arial" w:hAnsi="Arial" w:cs="Arial"/>
                <w:noProof/>
                <w:color w:val="006600"/>
                <w:sz w:val="20"/>
              </w:rPr>
              <w:fldChar w:fldCharType="begin"/>
            </w:r>
            <w:r w:rsidR="001834A2">
              <w:rPr>
                <w:rFonts w:ascii="Arial" w:hAnsi="Arial" w:cs="Arial"/>
                <w:noProof/>
                <w:color w:val="006600"/>
                <w:sz w:val="20"/>
              </w:rPr>
              <w:instrText xml:space="preserve"> INCLUDEPICTURE  "cid:image010.jpg@01D5FC47.3881B5C0" \* MERGEFORMATINET </w:instrText>
            </w:r>
            <w:r w:rsidR="001834A2">
              <w:rPr>
                <w:rFonts w:ascii="Arial" w:hAnsi="Arial" w:cs="Arial"/>
                <w:noProof/>
                <w:color w:val="006600"/>
                <w:sz w:val="20"/>
              </w:rPr>
              <w:fldChar w:fldCharType="separate"/>
            </w:r>
            <w:r w:rsidR="008A5157">
              <w:rPr>
                <w:rFonts w:ascii="Arial" w:hAnsi="Arial" w:cs="Arial"/>
                <w:noProof/>
                <w:color w:val="006600"/>
                <w:sz w:val="20"/>
              </w:rPr>
              <w:fldChar w:fldCharType="begin"/>
            </w:r>
            <w:r w:rsidR="008A5157">
              <w:rPr>
                <w:rFonts w:ascii="Arial" w:hAnsi="Arial" w:cs="Arial"/>
                <w:noProof/>
                <w:color w:val="006600"/>
                <w:sz w:val="20"/>
              </w:rPr>
              <w:instrText xml:space="preserve"> INCLUDEPICTURE  "cid:image010.jpg@01D5FC47.3881B5C0" \* MERGEFORMATINET </w:instrText>
            </w:r>
            <w:r w:rsidR="008A5157">
              <w:rPr>
                <w:rFonts w:ascii="Arial" w:hAnsi="Arial" w:cs="Arial"/>
                <w:noProof/>
                <w:color w:val="006600"/>
                <w:sz w:val="20"/>
              </w:rPr>
              <w:fldChar w:fldCharType="separate"/>
            </w:r>
            <w:r w:rsidR="00BC1D23">
              <w:rPr>
                <w:rFonts w:ascii="Arial" w:hAnsi="Arial" w:cs="Arial"/>
                <w:noProof/>
                <w:color w:val="006600"/>
                <w:sz w:val="20"/>
              </w:rPr>
              <w:fldChar w:fldCharType="begin"/>
            </w:r>
            <w:r w:rsidR="00BC1D23">
              <w:rPr>
                <w:rFonts w:ascii="Arial" w:hAnsi="Arial" w:cs="Arial"/>
                <w:noProof/>
                <w:color w:val="006600"/>
                <w:sz w:val="20"/>
              </w:rPr>
              <w:instrText xml:space="preserve"> INCLUDEPICTURE  "cid:image010.jpg@01D5FC47.3881B5C0" \* MERGEFORMATINET </w:instrText>
            </w:r>
            <w:r w:rsidR="00BC1D23">
              <w:rPr>
                <w:rFonts w:ascii="Arial" w:hAnsi="Arial" w:cs="Arial"/>
                <w:noProof/>
                <w:color w:val="006600"/>
                <w:sz w:val="20"/>
              </w:rPr>
              <w:fldChar w:fldCharType="separate"/>
            </w:r>
            <w:r w:rsidR="00164BF2">
              <w:rPr>
                <w:rFonts w:ascii="Arial" w:hAnsi="Arial" w:cs="Arial"/>
                <w:noProof/>
                <w:color w:val="006600"/>
                <w:sz w:val="20"/>
              </w:rPr>
              <w:fldChar w:fldCharType="begin"/>
            </w:r>
            <w:r w:rsidR="00164BF2">
              <w:rPr>
                <w:rFonts w:ascii="Arial" w:hAnsi="Arial" w:cs="Arial"/>
                <w:noProof/>
                <w:color w:val="006600"/>
                <w:sz w:val="20"/>
              </w:rPr>
              <w:instrText xml:space="preserve"> </w:instrText>
            </w:r>
            <w:r w:rsidR="00164BF2">
              <w:rPr>
                <w:rFonts w:ascii="Arial" w:hAnsi="Arial" w:cs="Arial"/>
                <w:noProof/>
                <w:color w:val="006600"/>
                <w:sz w:val="20"/>
              </w:rPr>
              <w:instrText>INCLUDEPICTURE  "cid:image010.jpg@01D5FC47.3881B5C0" \* MERGEFORMATINET</w:instrText>
            </w:r>
            <w:r w:rsidR="00164BF2">
              <w:rPr>
                <w:rFonts w:ascii="Arial" w:hAnsi="Arial" w:cs="Arial"/>
                <w:noProof/>
                <w:color w:val="006600"/>
                <w:sz w:val="20"/>
              </w:rPr>
              <w:instrText xml:space="preserve"> </w:instrText>
            </w:r>
            <w:r w:rsidR="00164BF2">
              <w:rPr>
                <w:rFonts w:ascii="Arial" w:hAnsi="Arial" w:cs="Arial"/>
                <w:noProof/>
                <w:color w:val="006600"/>
                <w:sz w:val="20"/>
              </w:rPr>
              <w:fldChar w:fldCharType="separate"/>
            </w:r>
            <w:r w:rsidR="00164BF2">
              <w:rPr>
                <w:rFonts w:ascii="Arial" w:hAnsi="Arial" w:cs="Arial"/>
                <w:noProof/>
                <w:color w:val="006600"/>
                <w:sz w:val="20"/>
              </w:rPr>
              <w:pict w14:anchorId="5C463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54.8pt;visibility:visible">
                  <v:imagedata r:id="rId27" r:href="rId28"/>
                </v:shape>
              </w:pict>
            </w:r>
            <w:r w:rsidR="00164BF2">
              <w:rPr>
                <w:rFonts w:ascii="Arial" w:hAnsi="Arial" w:cs="Arial"/>
                <w:noProof/>
                <w:color w:val="006600"/>
                <w:sz w:val="20"/>
              </w:rPr>
              <w:fldChar w:fldCharType="end"/>
            </w:r>
            <w:r w:rsidR="00BC1D23">
              <w:rPr>
                <w:rFonts w:ascii="Arial" w:hAnsi="Arial" w:cs="Arial"/>
                <w:noProof/>
                <w:color w:val="006600"/>
                <w:sz w:val="20"/>
              </w:rPr>
              <w:fldChar w:fldCharType="end"/>
            </w:r>
            <w:r w:rsidR="008A5157">
              <w:rPr>
                <w:rFonts w:ascii="Arial" w:hAnsi="Arial" w:cs="Arial"/>
                <w:noProof/>
                <w:color w:val="006600"/>
                <w:sz w:val="20"/>
              </w:rPr>
              <w:fldChar w:fldCharType="end"/>
            </w:r>
            <w:r w:rsidR="001834A2">
              <w:rPr>
                <w:rFonts w:ascii="Arial" w:hAnsi="Arial" w:cs="Arial"/>
                <w:noProof/>
                <w:color w:val="006600"/>
                <w:sz w:val="20"/>
              </w:rPr>
              <w:fldChar w:fldCharType="end"/>
            </w:r>
            <w:r w:rsidR="008502BA">
              <w:rPr>
                <w:rFonts w:ascii="Arial" w:hAnsi="Arial" w:cs="Arial"/>
                <w:noProof/>
                <w:color w:val="006600"/>
                <w:sz w:val="20"/>
              </w:rPr>
              <w:fldChar w:fldCharType="end"/>
            </w:r>
            <w:r w:rsidR="00182431">
              <w:rPr>
                <w:rFonts w:ascii="Arial" w:hAnsi="Arial" w:cs="Arial"/>
                <w:noProof/>
                <w:color w:val="006600"/>
                <w:sz w:val="20"/>
              </w:rPr>
              <w:fldChar w:fldCharType="end"/>
            </w:r>
            <w:r w:rsidR="00B6124B">
              <w:rPr>
                <w:rFonts w:ascii="Arial" w:hAnsi="Arial" w:cs="Arial"/>
                <w:noProof/>
                <w:color w:val="006600"/>
                <w:sz w:val="20"/>
              </w:rPr>
              <w:fldChar w:fldCharType="end"/>
            </w:r>
            <w:r w:rsidR="00D50763">
              <w:rPr>
                <w:rFonts w:ascii="Arial" w:hAnsi="Arial" w:cs="Arial"/>
                <w:noProof/>
                <w:color w:val="006600"/>
                <w:sz w:val="20"/>
              </w:rPr>
              <w:fldChar w:fldCharType="end"/>
            </w:r>
            <w:r w:rsidR="00790FA8">
              <w:rPr>
                <w:rFonts w:ascii="Arial" w:hAnsi="Arial" w:cs="Arial"/>
                <w:noProof/>
                <w:color w:val="006600"/>
                <w:sz w:val="20"/>
              </w:rPr>
              <w:fldChar w:fldCharType="end"/>
            </w:r>
            <w:r w:rsidR="00DF0D54">
              <w:rPr>
                <w:rFonts w:ascii="Arial" w:hAnsi="Arial" w:cs="Arial"/>
                <w:noProof/>
                <w:color w:val="006600"/>
                <w:sz w:val="20"/>
              </w:rPr>
              <w:fldChar w:fldCharType="end"/>
            </w:r>
            <w:r w:rsidR="001E07A0">
              <w:rPr>
                <w:rFonts w:ascii="Arial" w:hAnsi="Arial" w:cs="Arial"/>
                <w:noProof/>
                <w:color w:val="006600"/>
                <w:sz w:val="20"/>
              </w:rPr>
              <w:fldChar w:fldCharType="end"/>
            </w:r>
            <w:r w:rsidR="0011688F">
              <w:rPr>
                <w:rFonts w:ascii="Arial" w:hAnsi="Arial" w:cs="Arial"/>
                <w:noProof/>
                <w:color w:val="006600"/>
                <w:sz w:val="20"/>
              </w:rPr>
              <w:fldChar w:fldCharType="end"/>
            </w:r>
            <w:r w:rsidR="00D976B4">
              <w:rPr>
                <w:rFonts w:ascii="Arial" w:hAnsi="Arial" w:cs="Arial"/>
                <w:noProof/>
                <w:color w:val="006600"/>
                <w:sz w:val="20"/>
              </w:rPr>
              <w:fldChar w:fldCharType="end"/>
            </w:r>
            <w:r w:rsidR="008E451C">
              <w:rPr>
                <w:rFonts w:ascii="Arial" w:hAnsi="Arial" w:cs="Arial"/>
                <w:noProof/>
                <w:color w:val="006600"/>
                <w:sz w:val="20"/>
              </w:rPr>
              <w:fldChar w:fldCharType="end"/>
            </w:r>
            <w:r w:rsidR="003B6D08">
              <w:rPr>
                <w:rFonts w:ascii="Arial" w:hAnsi="Arial" w:cs="Arial"/>
                <w:noProof/>
                <w:color w:val="006600"/>
                <w:sz w:val="20"/>
              </w:rPr>
              <w:fldChar w:fldCharType="end"/>
            </w:r>
            <w:r w:rsidR="00297AE7">
              <w:rPr>
                <w:rFonts w:ascii="Arial" w:hAnsi="Arial" w:cs="Arial"/>
                <w:noProof/>
                <w:color w:val="006600"/>
                <w:sz w:val="20"/>
              </w:rPr>
              <w:fldChar w:fldCharType="end"/>
            </w:r>
            <w:r w:rsidR="00167E2E">
              <w:rPr>
                <w:rFonts w:ascii="Arial" w:hAnsi="Arial" w:cs="Arial"/>
                <w:noProof/>
                <w:color w:val="006600"/>
                <w:sz w:val="20"/>
              </w:rPr>
              <w:fldChar w:fldCharType="end"/>
            </w:r>
            <w:r>
              <w:rPr>
                <w:rFonts w:ascii="Arial" w:hAnsi="Arial" w:cs="Arial"/>
                <w:noProof/>
                <w:color w:val="006600"/>
                <w:sz w:val="20"/>
              </w:rPr>
              <w:fldChar w:fldCharType="end"/>
            </w:r>
          </w:p>
          <w:p w14:paraId="6755757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Ian Copley</w:t>
            </w:r>
          </w:p>
          <w:p w14:paraId="5488F308"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Project Co-ordinator</w:t>
            </w:r>
          </w:p>
          <w:p w14:paraId="24E063B5" w14:textId="77777777" w:rsidR="009A3E55" w:rsidRDefault="009A3E55" w:rsidP="00BF5FF6">
            <w:pPr>
              <w:rPr>
                <w:rFonts w:ascii="Arial" w:hAnsi="Arial" w:cs="Arial"/>
                <w:b/>
                <w:color w:val="006600"/>
                <w:sz w:val="28"/>
              </w:rPr>
            </w:pPr>
          </w:p>
          <w:p w14:paraId="4F5DDC83" w14:textId="674740FC" w:rsidR="009A3E55" w:rsidRPr="00593B96" w:rsidRDefault="009A3E55" w:rsidP="00BF5FF6">
            <w:pPr>
              <w:rPr>
                <w:rFonts w:ascii="Arial" w:hAnsi="Arial" w:cs="Arial"/>
                <w:b/>
                <w:color w:val="FF0000"/>
                <w:sz w:val="28"/>
              </w:rPr>
            </w:pPr>
          </w:p>
          <w:p w14:paraId="5EE16B8C" w14:textId="77777777" w:rsidR="009A3E55" w:rsidRDefault="009A3E55" w:rsidP="00BF5FF6">
            <w:pPr>
              <w:rPr>
                <w:rFonts w:ascii="Arial" w:hAnsi="Arial" w:cs="Arial"/>
                <w:b/>
                <w:color w:val="006600"/>
                <w:sz w:val="28"/>
              </w:rPr>
            </w:pPr>
          </w:p>
          <w:p w14:paraId="08E7D186" w14:textId="77777777" w:rsidR="009A3E55" w:rsidRPr="004C0FB5" w:rsidRDefault="009A3E55" w:rsidP="00BF5FF6">
            <w:pPr>
              <w:rPr>
                <w:rFonts w:ascii="Arial" w:hAnsi="Arial" w:cs="Arial"/>
                <w:b/>
                <w:color w:val="006600"/>
                <w:sz w:val="22"/>
              </w:rPr>
            </w:pPr>
            <w:r w:rsidRPr="004C0FB5">
              <w:rPr>
                <w:rFonts w:ascii="Arial" w:hAnsi="Arial" w:cs="Arial"/>
                <w:b/>
                <w:color w:val="006600"/>
                <w:sz w:val="28"/>
              </w:rPr>
              <w:t>Let’s Start at the Very beginning. It’s a Very Good Place to Start. Conference</w:t>
            </w:r>
          </w:p>
          <w:p w14:paraId="405DB83A" w14:textId="77777777" w:rsidR="009A3E55" w:rsidRDefault="009A3E55" w:rsidP="00BF5FF6">
            <w:pPr>
              <w:rPr>
                <w:rFonts w:ascii="Arial" w:hAnsi="Arial" w:cs="Arial"/>
                <w:color w:val="006600"/>
                <w:sz w:val="20"/>
              </w:rPr>
            </w:pPr>
          </w:p>
          <w:p w14:paraId="66716BE6"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 xml:space="preserve">The link to </w:t>
            </w:r>
            <w:r>
              <w:rPr>
                <w:rFonts w:ascii="Arial" w:hAnsi="Arial" w:cs="Arial"/>
                <w:color w:val="006600"/>
                <w:sz w:val="20"/>
              </w:rPr>
              <w:t>the Speaker Presentations and Evaluation Report for this Event</w:t>
            </w:r>
            <w:r w:rsidRPr="004C0FB5">
              <w:rPr>
                <w:rFonts w:ascii="Arial" w:hAnsi="Arial" w:cs="Arial"/>
                <w:color w:val="006600"/>
                <w:sz w:val="20"/>
              </w:rPr>
              <w:t xml:space="preserve"> is:</w:t>
            </w:r>
          </w:p>
          <w:p w14:paraId="284546CD" w14:textId="77777777" w:rsidR="009A3E55" w:rsidRPr="004C0FB5" w:rsidRDefault="009A3E55" w:rsidP="00BF5FF6">
            <w:pPr>
              <w:rPr>
                <w:rFonts w:ascii="Arial" w:hAnsi="Arial" w:cs="Arial"/>
                <w:color w:val="1F497D"/>
                <w:sz w:val="20"/>
              </w:rPr>
            </w:pPr>
          </w:p>
          <w:p w14:paraId="04B9DDB3" w14:textId="77777777" w:rsidR="009A3E55" w:rsidRPr="004C0FB5" w:rsidRDefault="00164BF2" w:rsidP="00BF5FF6">
            <w:pPr>
              <w:rPr>
                <w:rFonts w:ascii="Arial" w:hAnsi="Arial" w:cs="Arial"/>
                <w:color w:val="1F497D"/>
                <w:sz w:val="20"/>
              </w:rPr>
            </w:pPr>
            <w:hyperlink r:id="rId29" w:history="1">
              <w:r w:rsidR="009A3E55" w:rsidRPr="004C0FB5">
                <w:rPr>
                  <w:rStyle w:val="Hyperlink"/>
                  <w:rFonts w:ascii="Arial" w:hAnsi="Arial" w:cs="Arial"/>
                  <w:sz w:val="20"/>
                </w:rPr>
                <w:t>https://www.yhphnetwork.co.uk/links-and-resources/minding-the-gap/events-and-conferences/lets-start-at-the-very-beginning-its-a-very-good-place-to-start/</w:t>
              </w:r>
            </w:hyperlink>
          </w:p>
          <w:p w14:paraId="697ACA7B" w14:textId="77777777" w:rsidR="009A3E55" w:rsidRPr="004C0FB5" w:rsidRDefault="009A3E55" w:rsidP="00BF5FF6">
            <w:pPr>
              <w:rPr>
                <w:rFonts w:ascii="Arial" w:hAnsi="Arial" w:cs="Arial"/>
                <w:color w:val="1F497D"/>
                <w:sz w:val="20"/>
              </w:rPr>
            </w:pPr>
          </w:p>
          <w:p w14:paraId="26B6C234"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Links to the individual videos are:</w:t>
            </w:r>
          </w:p>
          <w:p w14:paraId="4C44FF7C" w14:textId="77777777" w:rsidR="009A3E55" w:rsidRPr="004C0FB5" w:rsidRDefault="009A3E55" w:rsidP="00BF5FF6">
            <w:pPr>
              <w:rPr>
                <w:rFonts w:ascii="Arial" w:hAnsi="Arial" w:cs="Arial"/>
                <w:color w:val="006600"/>
                <w:sz w:val="20"/>
              </w:rPr>
            </w:pPr>
          </w:p>
          <w:p w14:paraId="0E0A138A"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Rachel Dickinson -</w:t>
            </w:r>
            <w:r w:rsidRPr="004C0FB5">
              <w:rPr>
                <w:rFonts w:ascii="Arial" w:hAnsi="Arial" w:cs="Arial"/>
                <w:color w:val="1F497D"/>
                <w:sz w:val="20"/>
              </w:rPr>
              <w:t xml:space="preserve"> </w:t>
            </w:r>
            <w:hyperlink r:id="rId30" w:history="1">
              <w:r w:rsidRPr="004C0FB5">
                <w:rPr>
                  <w:rStyle w:val="Hyperlink"/>
                  <w:rFonts w:ascii="Arial" w:hAnsi="Arial" w:cs="Arial"/>
                  <w:sz w:val="20"/>
                </w:rPr>
                <w:t>https://youtu.be/f4HLia559So</w:t>
              </w:r>
            </w:hyperlink>
            <w:r w:rsidRPr="004C0FB5">
              <w:rPr>
                <w:rFonts w:ascii="Arial" w:hAnsi="Arial" w:cs="Arial"/>
                <w:color w:val="1F497D"/>
                <w:sz w:val="20"/>
              </w:rPr>
              <w:t xml:space="preserve"> </w:t>
            </w:r>
          </w:p>
          <w:p w14:paraId="339C404B"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David Taylor Robinson -</w:t>
            </w:r>
            <w:r w:rsidRPr="004C0FB5">
              <w:rPr>
                <w:rFonts w:ascii="Arial" w:hAnsi="Arial" w:cs="Arial"/>
                <w:color w:val="1F497D"/>
                <w:sz w:val="20"/>
              </w:rPr>
              <w:t xml:space="preserve"> </w:t>
            </w:r>
            <w:hyperlink r:id="rId31" w:history="1">
              <w:r w:rsidRPr="004C0FB5">
                <w:rPr>
                  <w:rStyle w:val="Hyperlink"/>
                  <w:rFonts w:ascii="Arial" w:hAnsi="Arial" w:cs="Arial"/>
                  <w:sz w:val="20"/>
                </w:rPr>
                <w:t>https://www.youtube.com/watch?v=ftnIrKY7A9w&amp;feature=youtu.be</w:t>
              </w:r>
            </w:hyperlink>
          </w:p>
          <w:p w14:paraId="0C5B48B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Ceri Wyborn -</w:t>
            </w:r>
            <w:r w:rsidRPr="004C0FB5">
              <w:rPr>
                <w:rFonts w:ascii="Arial" w:hAnsi="Arial" w:cs="Arial"/>
                <w:color w:val="1F497D"/>
                <w:sz w:val="20"/>
              </w:rPr>
              <w:t xml:space="preserve"> </w:t>
            </w:r>
            <w:hyperlink r:id="rId32" w:history="1">
              <w:r w:rsidRPr="004C0FB5">
                <w:rPr>
                  <w:rStyle w:val="Hyperlink"/>
                  <w:rFonts w:ascii="Arial" w:hAnsi="Arial" w:cs="Arial"/>
                  <w:sz w:val="20"/>
                </w:rPr>
                <w:t>https://youtu.be/PgtKhW-3K4Q</w:t>
              </w:r>
            </w:hyperlink>
          </w:p>
          <w:p w14:paraId="2500D17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Edward Melhuish - </w:t>
            </w:r>
            <w:hyperlink r:id="rId33" w:history="1">
              <w:r w:rsidRPr="004C0FB5">
                <w:rPr>
                  <w:rStyle w:val="Hyperlink"/>
                  <w:rFonts w:ascii="Arial" w:hAnsi="Arial" w:cs="Arial"/>
                  <w:sz w:val="20"/>
                </w:rPr>
                <w:t>https://youtu.be/yZdp-bY3Sis</w:t>
              </w:r>
            </w:hyperlink>
            <w:r w:rsidRPr="004C0FB5">
              <w:rPr>
                <w:rFonts w:ascii="Arial" w:hAnsi="Arial" w:cs="Arial"/>
                <w:color w:val="1F497D"/>
                <w:sz w:val="20"/>
              </w:rPr>
              <w:t xml:space="preserve"> </w:t>
            </w:r>
          </w:p>
          <w:p w14:paraId="2B71C02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Peter Matejic - </w:t>
            </w:r>
            <w:hyperlink r:id="rId34" w:history="1">
              <w:r w:rsidRPr="004C0FB5">
                <w:rPr>
                  <w:rStyle w:val="Hyperlink"/>
                  <w:rFonts w:ascii="Arial" w:hAnsi="Arial" w:cs="Arial"/>
                  <w:sz w:val="20"/>
                </w:rPr>
                <w:t>https://youtu.be/6AIskEXvDnM</w:t>
              </w:r>
            </w:hyperlink>
          </w:p>
          <w:p w14:paraId="45E4F819"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Stephanie Waddell -</w:t>
            </w:r>
            <w:r w:rsidRPr="004C0FB5">
              <w:rPr>
                <w:rFonts w:ascii="Arial" w:hAnsi="Arial" w:cs="Arial"/>
                <w:color w:val="1F497D"/>
                <w:sz w:val="20"/>
              </w:rPr>
              <w:t xml:space="preserve"> </w:t>
            </w:r>
            <w:hyperlink r:id="rId35" w:history="1">
              <w:r w:rsidRPr="004C0FB5">
                <w:rPr>
                  <w:rStyle w:val="Hyperlink"/>
                  <w:rFonts w:ascii="Arial" w:hAnsi="Arial" w:cs="Arial"/>
                  <w:sz w:val="20"/>
                </w:rPr>
                <w:t>https://youtu.be/82tR1_SKQw4</w:t>
              </w:r>
            </w:hyperlink>
            <w:r w:rsidRPr="004C0FB5">
              <w:rPr>
                <w:rFonts w:ascii="Arial" w:hAnsi="Arial" w:cs="Arial"/>
                <w:color w:val="1F497D"/>
                <w:sz w:val="20"/>
              </w:rPr>
              <w:t xml:space="preserve"> </w:t>
            </w:r>
          </w:p>
          <w:p w14:paraId="7C0EBAC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Nick Frost -</w:t>
            </w:r>
            <w:r w:rsidRPr="004C0FB5">
              <w:rPr>
                <w:rFonts w:ascii="Arial" w:hAnsi="Arial" w:cs="Arial"/>
                <w:color w:val="1F497D"/>
                <w:sz w:val="20"/>
              </w:rPr>
              <w:t xml:space="preserve"> </w:t>
            </w:r>
            <w:hyperlink r:id="rId36" w:history="1">
              <w:r w:rsidRPr="004C0FB5">
                <w:rPr>
                  <w:rStyle w:val="Hyperlink"/>
                  <w:rFonts w:ascii="Arial" w:hAnsi="Arial" w:cs="Arial"/>
                  <w:sz w:val="20"/>
                </w:rPr>
                <w:t>https://youtu.be/-RDYJFnU0Cc</w:t>
              </w:r>
            </w:hyperlink>
            <w:r w:rsidRPr="004C0FB5">
              <w:rPr>
                <w:rFonts w:ascii="Arial" w:hAnsi="Arial" w:cs="Arial"/>
                <w:color w:val="1F497D"/>
                <w:sz w:val="20"/>
              </w:rPr>
              <w:t xml:space="preserve"> </w:t>
            </w:r>
          </w:p>
          <w:p w14:paraId="5C218E55" w14:textId="77777777" w:rsidR="009A3E55" w:rsidRPr="004C0FB5" w:rsidRDefault="009A3E55" w:rsidP="00BF5FF6">
            <w:pPr>
              <w:rPr>
                <w:rFonts w:ascii="Arial" w:hAnsi="Arial" w:cs="Arial"/>
                <w:color w:val="006600"/>
                <w:sz w:val="20"/>
              </w:rPr>
            </w:pPr>
          </w:p>
          <w:p w14:paraId="0E5E4BE4" w14:textId="77777777" w:rsidR="009A3E55" w:rsidRPr="004C0FB5" w:rsidRDefault="009A3E55" w:rsidP="00BF5FF6">
            <w:pPr>
              <w:rPr>
                <w:rFonts w:ascii="Arial" w:hAnsi="Arial" w:cs="Arial"/>
                <w:color w:val="1F497D"/>
                <w:sz w:val="20"/>
              </w:rPr>
            </w:pPr>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CF32EE">
        <w:tc>
          <w:tcPr>
            <w:tcW w:w="1931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37"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39"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4"/>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6CB7"/>
    <w:rsid w:val="00007750"/>
    <w:rsid w:val="000105FD"/>
    <w:rsid w:val="00012F9D"/>
    <w:rsid w:val="0002636F"/>
    <w:rsid w:val="00033B2A"/>
    <w:rsid w:val="0004448D"/>
    <w:rsid w:val="00045AA8"/>
    <w:rsid w:val="00046B8A"/>
    <w:rsid w:val="00062223"/>
    <w:rsid w:val="00065DEB"/>
    <w:rsid w:val="00067234"/>
    <w:rsid w:val="00067E86"/>
    <w:rsid w:val="000700B6"/>
    <w:rsid w:val="000700EF"/>
    <w:rsid w:val="0007220A"/>
    <w:rsid w:val="000722C0"/>
    <w:rsid w:val="00072ABA"/>
    <w:rsid w:val="00074500"/>
    <w:rsid w:val="0007727C"/>
    <w:rsid w:val="00083839"/>
    <w:rsid w:val="00084051"/>
    <w:rsid w:val="000847FF"/>
    <w:rsid w:val="00086255"/>
    <w:rsid w:val="00093407"/>
    <w:rsid w:val="000A128D"/>
    <w:rsid w:val="000A4793"/>
    <w:rsid w:val="000C03F0"/>
    <w:rsid w:val="000C0F78"/>
    <w:rsid w:val="000C2295"/>
    <w:rsid w:val="000C2A0F"/>
    <w:rsid w:val="000C605E"/>
    <w:rsid w:val="000D54EA"/>
    <w:rsid w:val="000E0ACF"/>
    <w:rsid w:val="000E0DFB"/>
    <w:rsid w:val="000E4DDD"/>
    <w:rsid w:val="000E5886"/>
    <w:rsid w:val="000F3F76"/>
    <w:rsid w:val="000F4B82"/>
    <w:rsid w:val="000F7390"/>
    <w:rsid w:val="000F7509"/>
    <w:rsid w:val="00105276"/>
    <w:rsid w:val="00111098"/>
    <w:rsid w:val="00113CE2"/>
    <w:rsid w:val="0011688F"/>
    <w:rsid w:val="00116E58"/>
    <w:rsid w:val="0011784B"/>
    <w:rsid w:val="001256AD"/>
    <w:rsid w:val="00131211"/>
    <w:rsid w:val="00141AC9"/>
    <w:rsid w:val="00144CAC"/>
    <w:rsid w:val="0015357D"/>
    <w:rsid w:val="001562E0"/>
    <w:rsid w:val="00157613"/>
    <w:rsid w:val="00164BF2"/>
    <w:rsid w:val="00165857"/>
    <w:rsid w:val="00165ECD"/>
    <w:rsid w:val="00167E2E"/>
    <w:rsid w:val="00172068"/>
    <w:rsid w:val="001733E5"/>
    <w:rsid w:val="00173EE4"/>
    <w:rsid w:val="00175F78"/>
    <w:rsid w:val="00182431"/>
    <w:rsid w:val="001834A2"/>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F1B6D"/>
    <w:rsid w:val="001F21E2"/>
    <w:rsid w:val="001F296A"/>
    <w:rsid w:val="00200B22"/>
    <w:rsid w:val="00200B5F"/>
    <w:rsid w:val="002027B1"/>
    <w:rsid w:val="00205EAA"/>
    <w:rsid w:val="00206D74"/>
    <w:rsid w:val="002078F9"/>
    <w:rsid w:val="00207C98"/>
    <w:rsid w:val="002121D5"/>
    <w:rsid w:val="00212AD4"/>
    <w:rsid w:val="002168AA"/>
    <w:rsid w:val="00220979"/>
    <w:rsid w:val="00224BB3"/>
    <w:rsid w:val="002307BA"/>
    <w:rsid w:val="00232FF1"/>
    <w:rsid w:val="00234B41"/>
    <w:rsid w:val="00234FBA"/>
    <w:rsid w:val="00236B2C"/>
    <w:rsid w:val="00237057"/>
    <w:rsid w:val="00246C1F"/>
    <w:rsid w:val="002470D6"/>
    <w:rsid w:val="00251F07"/>
    <w:rsid w:val="00260FBA"/>
    <w:rsid w:val="00261820"/>
    <w:rsid w:val="00263023"/>
    <w:rsid w:val="00263896"/>
    <w:rsid w:val="00266510"/>
    <w:rsid w:val="00266526"/>
    <w:rsid w:val="00271ECF"/>
    <w:rsid w:val="0028204E"/>
    <w:rsid w:val="00283AAB"/>
    <w:rsid w:val="0028568E"/>
    <w:rsid w:val="0029062E"/>
    <w:rsid w:val="00291C02"/>
    <w:rsid w:val="00294E86"/>
    <w:rsid w:val="00295DE9"/>
    <w:rsid w:val="00297AE7"/>
    <w:rsid w:val="002A4EE8"/>
    <w:rsid w:val="002B05A3"/>
    <w:rsid w:val="002C047E"/>
    <w:rsid w:val="002C32DF"/>
    <w:rsid w:val="002C506D"/>
    <w:rsid w:val="002C6AA9"/>
    <w:rsid w:val="002D1290"/>
    <w:rsid w:val="002D3C18"/>
    <w:rsid w:val="002D4624"/>
    <w:rsid w:val="002D7B6C"/>
    <w:rsid w:val="002E09B2"/>
    <w:rsid w:val="002E5CB1"/>
    <w:rsid w:val="002E6F04"/>
    <w:rsid w:val="002F368E"/>
    <w:rsid w:val="002F728A"/>
    <w:rsid w:val="0030330B"/>
    <w:rsid w:val="00306964"/>
    <w:rsid w:val="00310E64"/>
    <w:rsid w:val="00312873"/>
    <w:rsid w:val="003216CE"/>
    <w:rsid w:val="00332767"/>
    <w:rsid w:val="003352F0"/>
    <w:rsid w:val="00335932"/>
    <w:rsid w:val="0034274F"/>
    <w:rsid w:val="003472C1"/>
    <w:rsid w:val="0034769D"/>
    <w:rsid w:val="00355069"/>
    <w:rsid w:val="0036133D"/>
    <w:rsid w:val="003647F9"/>
    <w:rsid w:val="00371AB7"/>
    <w:rsid w:val="003801B6"/>
    <w:rsid w:val="00380AFE"/>
    <w:rsid w:val="00382DD7"/>
    <w:rsid w:val="00392698"/>
    <w:rsid w:val="00393346"/>
    <w:rsid w:val="0039457C"/>
    <w:rsid w:val="003A0668"/>
    <w:rsid w:val="003A4DB4"/>
    <w:rsid w:val="003A57E5"/>
    <w:rsid w:val="003A6352"/>
    <w:rsid w:val="003A63EE"/>
    <w:rsid w:val="003B1D15"/>
    <w:rsid w:val="003B6D08"/>
    <w:rsid w:val="003C57F2"/>
    <w:rsid w:val="003D3AF9"/>
    <w:rsid w:val="003E4DEF"/>
    <w:rsid w:val="003F7150"/>
    <w:rsid w:val="0040205F"/>
    <w:rsid w:val="00403081"/>
    <w:rsid w:val="0040328D"/>
    <w:rsid w:val="00404E9C"/>
    <w:rsid w:val="00410B68"/>
    <w:rsid w:val="00413820"/>
    <w:rsid w:val="004178F8"/>
    <w:rsid w:val="004217B9"/>
    <w:rsid w:val="00427A83"/>
    <w:rsid w:val="00427AC6"/>
    <w:rsid w:val="00435124"/>
    <w:rsid w:val="00440AD3"/>
    <w:rsid w:val="0044201C"/>
    <w:rsid w:val="00446801"/>
    <w:rsid w:val="00446AFD"/>
    <w:rsid w:val="00451ADD"/>
    <w:rsid w:val="00456D53"/>
    <w:rsid w:val="00460FC5"/>
    <w:rsid w:val="00464246"/>
    <w:rsid w:val="004734C9"/>
    <w:rsid w:val="00475547"/>
    <w:rsid w:val="0047608B"/>
    <w:rsid w:val="004764AD"/>
    <w:rsid w:val="00484139"/>
    <w:rsid w:val="00484322"/>
    <w:rsid w:val="00485588"/>
    <w:rsid w:val="004859B0"/>
    <w:rsid w:val="004871BF"/>
    <w:rsid w:val="00492BF2"/>
    <w:rsid w:val="004A03A5"/>
    <w:rsid w:val="004B5281"/>
    <w:rsid w:val="004B77EB"/>
    <w:rsid w:val="004C0294"/>
    <w:rsid w:val="004C03B5"/>
    <w:rsid w:val="004C2859"/>
    <w:rsid w:val="004C43C9"/>
    <w:rsid w:val="004D5793"/>
    <w:rsid w:val="004D6CAF"/>
    <w:rsid w:val="004E4B29"/>
    <w:rsid w:val="004E525C"/>
    <w:rsid w:val="004E661A"/>
    <w:rsid w:val="004E6726"/>
    <w:rsid w:val="004E7C55"/>
    <w:rsid w:val="004F6D2B"/>
    <w:rsid w:val="00500495"/>
    <w:rsid w:val="00503EB7"/>
    <w:rsid w:val="0050474D"/>
    <w:rsid w:val="0050571C"/>
    <w:rsid w:val="005060F6"/>
    <w:rsid w:val="00507B1C"/>
    <w:rsid w:val="00510025"/>
    <w:rsid w:val="005142A7"/>
    <w:rsid w:val="00515BC7"/>
    <w:rsid w:val="00525514"/>
    <w:rsid w:val="005267C4"/>
    <w:rsid w:val="00526C93"/>
    <w:rsid w:val="00537A0D"/>
    <w:rsid w:val="0054716D"/>
    <w:rsid w:val="00552FE9"/>
    <w:rsid w:val="0056022E"/>
    <w:rsid w:val="00561012"/>
    <w:rsid w:val="00562827"/>
    <w:rsid w:val="00565616"/>
    <w:rsid w:val="00572E2C"/>
    <w:rsid w:val="00577561"/>
    <w:rsid w:val="00583944"/>
    <w:rsid w:val="00587964"/>
    <w:rsid w:val="00590627"/>
    <w:rsid w:val="00595BA9"/>
    <w:rsid w:val="005A006E"/>
    <w:rsid w:val="005A1FFC"/>
    <w:rsid w:val="005A36A7"/>
    <w:rsid w:val="005A6CAE"/>
    <w:rsid w:val="005B00A2"/>
    <w:rsid w:val="005B107B"/>
    <w:rsid w:val="005B3B68"/>
    <w:rsid w:val="005B7048"/>
    <w:rsid w:val="005B7058"/>
    <w:rsid w:val="005C24C2"/>
    <w:rsid w:val="005C543A"/>
    <w:rsid w:val="005C7BF1"/>
    <w:rsid w:val="005D7AC1"/>
    <w:rsid w:val="005E03DD"/>
    <w:rsid w:val="005E1362"/>
    <w:rsid w:val="005E1B5E"/>
    <w:rsid w:val="005F0F66"/>
    <w:rsid w:val="005F2F22"/>
    <w:rsid w:val="005F3E9C"/>
    <w:rsid w:val="005F4A1A"/>
    <w:rsid w:val="00603270"/>
    <w:rsid w:val="006045E3"/>
    <w:rsid w:val="0060654C"/>
    <w:rsid w:val="006101E1"/>
    <w:rsid w:val="006102BA"/>
    <w:rsid w:val="006130F8"/>
    <w:rsid w:val="00614CC4"/>
    <w:rsid w:val="00617E2D"/>
    <w:rsid w:val="00623DFD"/>
    <w:rsid w:val="00630721"/>
    <w:rsid w:val="00631C21"/>
    <w:rsid w:val="006344EE"/>
    <w:rsid w:val="0063736F"/>
    <w:rsid w:val="006375C9"/>
    <w:rsid w:val="00637C34"/>
    <w:rsid w:val="00641E75"/>
    <w:rsid w:val="006435D9"/>
    <w:rsid w:val="0064422A"/>
    <w:rsid w:val="00647BAE"/>
    <w:rsid w:val="00656EA1"/>
    <w:rsid w:val="00660D9E"/>
    <w:rsid w:val="00664B56"/>
    <w:rsid w:val="00665412"/>
    <w:rsid w:val="00670719"/>
    <w:rsid w:val="00671463"/>
    <w:rsid w:val="006762DF"/>
    <w:rsid w:val="006775BB"/>
    <w:rsid w:val="00687D95"/>
    <w:rsid w:val="006920FC"/>
    <w:rsid w:val="00693879"/>
    <w:rsid w:val="00694166"/>
    <w:rsid w:val="006A3ADF"/>
    <w:rsid w:val="006B2470"/>
    <w:rsid w:val="006B3BF7"/>
    <w:rsid w:val="006B4352"/>
    <w:rsid w:val="006B5E7A"/>
    <w:rsid w:val="006C0E9C"/>
    <w:rsid w:val="006C4C36"/>
    <w:rsid w:val="006C573F"/>
    <w:rsid w:val="006D130A"/>
    <w:rsid w:val="006D2047"/>
    <w:rsid w:val="006D7EA4"/>
    <w:rsid w:val="006E5609"/>
    <w:rsid w:val="006F5C5F"/>
    <w:rsid w:val="007029A8"/>
    <w:rsid w:val="00707473"/>
    <w:rsid w:val="0070761D"/>
    <w:rsid w:val="00707E88"/>
    <w:rsid w:val="00710C14"/>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4C5A"/>
    <w:rsid w:val="00786D4C"/>
    <w:rsid w:val="00790FA8"/>
    <w:rsid w:val="00791856"/>
    <w:rsid w:val="00795346"/>
    <w:rsid w:val="00795D5F"/>
    <w:rsid w:val="00796A2B"/>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013"/>
    <w:rsid w:val="00804CE3"/>
    <w:rsid w:val="00806B80"/>
    <w:rsid w:val="00806E5D"/>
    <w:rsid w:val="008070C7"/>
    <w:rsid w:val="00810D1D"/>
    <w:rsid w:val="00812818"/>
    <w:rsid w:val="0082407A"/>
    <w:rsid w:val="00841D8D"/>
    <w:rsid w:val="008502BA"/>
    <w:rsid w:val="00850F94"/>
    <w:rsid w:val="00853CF0"/>
    <w:rsid w:val="00870839"/>
    <w:rsid w:val="00872AC3"/>
    <w:rsid w:val="00874B0F"/>
    <w:rsid w:val="00882A50"/>
    <w:rsid w:val="0088567F"/>
    <w:rsid w:val="00886818"/>
    <w:rsid w:val="00886F36"/>
    <w:rsid w:val="00893C20"/>
    <w:rsid w:val="0089585E"/>
    <w:rsid w:val="008A35C2"/>
    <w:rsid w:val="008A5157"/>
    <w:rsid w:val="008A7ECB"/>
    <w:rsid w:val="008B1AEC"/>
    <w:rsid w:val="008B56E1"/>
    <w:rsid w:val="008B68F8"/>
    <w:rsid w:val="008C37AE"/>
    <w:rsid w:val="008C40CC"/>
    <w:rsid w:val="008C6D59"/>
    <w:rsid w:val="008D60F9"/>
    <w:rsid w:val="008D6C2A"/>
    <w:rsid w:val="008D7D3A"/>
    <w:rsid w:val="008E451C"/>
    <w:rsid w:val="008E6E17"/>
    <w:rsid w:val="008F055F"/>
    <w:rsid w:val="008F1E80"/>
    <w:rsid w:val="008F298D"/>
    <w:rsid w:val="008F319F"/>
    <w:rsid w:val="008F4309"/>
    <w:rsid w:val="008F45FB"/>
    <w:rsid w:val="008F658A"/>
    <w:rsid w:val="00903696"/>
    <w:rsid w:val="00904C31"/>
    <w:rsid w:val="009054C0"/>
    <w:rsid w:val="00907C6C"/>
    <w:rsid w:val="00913351"/>
    <w:rsid w:val="00913EAF"/>
    <w:rsid w:val="00914277"/>
    <w:rsid w:val="0091520F"/>
    <w:rsid w:val="009318B1"/>
    <w:rsid w:val="00933B07"/>
    <w:rsid w:val="00936835"/>
    <w:rsid w:val="009429A6"/>
    <w:rsid w:val="009448F2"/>
    <w:rsid w:val="00951AB5"/>
    <w:rsid w:val="0095658E"/>
    <w:rsid w:val="009739CD"/>
    <w:rsid w:val="0098528F"/>
    <w:rsid w:val="0099471D"/>
    <w:rsid w:val="009A32B3"/>
    <w:rsid w:val="009A3E55"/>
    <w:rsid w:val="009B16D1"/>
    <w:rsid w:val="009C02E2"/>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2549"/>
    <w:rsid w:val="00A54802"/>
    <w:rsid w:val="00A54B9A"/>
    <w:rsid w:val="00A5533B"/>
    <w:rsid w:val="00A55737"/>
    <w:rsid w:val="00A55771"/>
    <w:rsid w:val="00A57D8B"/>
    <w:rsid w:val="00A62C6F"/>
    <w:rsid w:val="00A635AD"/>
    <w:rsid w:val="00A63CB0"/>
    <w:rsid w:val="00A64C99"/>
    <w:rsid w:val="00A65AEE"/>
    <w:rsid w:val="00A66CA1"/>
    <w:rsid w:val="00A77981"/>
    <w:rsid w:val="00A80D61"/>
    <w:rsid w:val="00A830EB"/>
    <w:rsid w:val="00A97B7E"/>
    <w:rsid w:val="00AA15BF"/>
    <w:rsid w:val="00AA5513"/>
    <w:rsid w:val="00AB4988"/>
    <w:rsid w:val="00AB49F2"/>
    <w:rsid w:val="00AB5260"/>
    <w:rsid w:val="00AB54B5"/>
    <w:rsid w:val="00AB7996"/>
    <w:rsid w:val="00AC7C4E"/>
    <w:rsid w:val="00AD015D"/>
    <w:rsid w:val="00AD3EF7"/>
    <w:rsid w:val="00AD44A3"/>
    <w:rsid w:val="00AE1BEB"/>
    <w:rsid w:val="00AE7D54"/>
    <w:rsid w:val="00AF10C0"/>
    <w:rsid w:val="00AF2FAE"/>
    <w:rsid w:val="00AF4E8D"/>
    <w:rsid w:val="00B00E5F"/>
    <w:rsid w:val="00B06809"/>
    <w:rsid w:val="00B075B5"/>
    <w:rsid w:val="00B07B42"/>
    <w:rsid w:val="00B150D7"/>
    <w:rsid w:val="00B31AA5"/>
    <w:rsid w:val="00B346C2"/>
    <w:rsid w:val="00B47EEA"/>
    <w:rsid w:val="00B53C29"/>
    <w:rsid w:val="00B578D5"/>
    <w:rsid w:val="00B6124B"/>
    <w:rsid w:val="00B64BBC"/>
    <w:rsid w:val="00B66F54"/>
    <w:rsid w:val="00B73DF5"/>
    <w:rsid w:val="00B765B9"/>
    <w:rsid w:val="00B85D6B"/>
    <w:rsid w:val="00B90A76"/>
    <w:rsid w:val="00B9113B"/>
    <w:rsid w:val="00B91206"/>
    <w:rsid w:val="00B92C6A"/>
    <w:rsid w:val="00B930F9"/>
    <w:rsid w:val="00B960E7"/>
    <w:rsid w:val="00B96BDB"/>
    <w:rsid w:val="00B96C89"/>
    <w:rsid w:val="00B9708E"/>
    <w:rsid w:val="00BA166B"/>
    <w:rsid w:val="00BA2E72"/>
    <w:rsid w:val="00BA36A2"/>
    <w:rsid w:val="00BA3E7C"/>
    <w:rsid w:val="00BB15A2"/>
    <w:rsid w:val="00BB161A"/>
    <w:rsid w:val="00BB2A90"/>
    <w:rsid w:val="00BB5671"/>
    <w:rsid w:val="00BC1D23"/>
    <w:rsid w:val="00BC34C8"/>
    <w:rsid w:val="00BC587E"/>
    <w:rsid w:val="00BC5948"/>
    <w:rsid w:val="00BD2F95"/>
    <w:rsid w:val="00BE303A"/>
    <w:rsid w:val="00BF0260"/>
    <w:rsid w:val="00BF26EA"/>
    <w:rsid w:val="00BF2813"/>
    <w:rsid w:val="00BF5FF6"/>
    <w:rsid w:val="00BF7664"/>
    <w:rsid w:val="00C0096A"/>
    <w:rsid w:val="00C01486"/>
    <w:rsid w:val="00C04CB5"/>
    <w:rsid w:val="00C16591"/>
    <w:rsid w:val="00C23581"/>
    <w:rsid w:val="00C30283"/>
    <w:rsid w:val="00C30DBF"/>
    <w:rsid w:val="00C40104"/>
    <w:rsid w:val="00C40416"/>
    <w:rsid w:val="00C465CF"/>
    <w:rsid w:val="00C47B9D"/>
    <w:rsid w:val="00C5012E"/>
    <w:rsid w:val="00C507D3"/>
    <w:rsid w:val="00C57D50"/>
    <w:rsid w:val="00C608AD"/>
    <w:rsid w:val="00C61AC6"/>
    <w:rsid w:val="00C723EE"/>
    <w:rsid w:val="00C73976"/>
    <w:rsid w:val="00C82D53"/>
    <w:rsid w:val="00C871CE"/>
    <w:rsid w:val="00C921A2"/>
    <w:rsid w:val="00C9341C"/>
    <w:rsid w:val="00C96042"/>
    <w:rsid w:val="00C965FC"/>
    <w:rsid w:val="00C97D45"/>
    <w:rsid w:val="00CA7AB7"/>
    <w:rsid w:val="00CC26DD"/>
    <w:rsid w:val="00CD3197"/>
    <w:rsid w:val="00CD3E06"/>
    <w:rsid w:val="00CD503A"/>
    <w:rsid w:val="00CD537B"/>
    <w:rsid w:val="00CF157D"/>
    <w:rsid w:val="00CF32EE"/>
    <w:rsid w:val="00CF3B45"/>
    <w:rsid w:val="00CF4CCA"/>
    <w:rsid w:val="00CF53E5"/>
    <w:rsid w:val="00D05B62"/>
    <w:rsid w:val="00D0684B"/>
    <w:rsid w:val="00D1058F"/>
    <w:rsid w:val="00D10E3F"/>
    <w:rsid w:val="00D16A00"/>
    <w:rsid w:val="00D24437"/>
    <w:rsid w:val="00D35867"/>
    <w:rsid w:val="00D366A7"/>
    <w:rsid w:val="00D36B4E"/>
    <w:rsid w:val="00D37644"/>
    <w:rsid w:val="00D406A6"/>
    <w:rsid w:val="00D4459B"/>
    <w:rsid w:val="00D45188"/>
    <w:rsid w:val="00D50511"/>
    <w:rsid w:val="00D50763"/>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539B"/>
    <w:rsid w:val="00DB296B"/>
    <w:rsid w:val="00DB3C7F"/>
    <w:rsid w:val="00DB50CB"/>
    <w:rsid w:val="00DD1A6C"/>
    <w:rsid w:val="00DD351F"/>
    <w:rsid w:val="00DE1638"/>
    <w:rsid w:val="00DE26BA"/>
    <w:rsid w:val="00DE5767"/>
    <w:rsid w:val="00DF0D54"/>
    <w:rsid w:val="00DF2DD6"/>
    <w:rsid w:val="00E0254A"/>
    <w:rsid w:val="00E03B17"/>
    <w:rsid w:val="00E052D3"/>
    <w:rsid w:val="00E05437"/>
    <w:rsid w:val="00E064EC"/>
    <w:rsid w:val="00E06741"/>
    <w:rsid w:val="00E210DE"/>
    <w:rsid w:val="00E26700"/>
    <w:rsid w:val="00E27D41"/>
    <w:rsid w:val="00E332B9"/>
    <w:rsid w:val="00E41AD1"/>
    <w:rsid w:val="00E4669E"/>
    <w:rsid w:val="00E46BED"/>
    <w:rsid w:val="00E47EDC"/>
    <w:rsid w:val="00E504F7"/>
    <w:rsid w:val="00E53281"/>
    <w:rsid w:val="00E55CBA"/>
    <w:rsid w:val="00E60098"/>
    <w:rsid w:val="00E6110F"/>
    <w:rsid w:val="00E65121"/>
    <w:rsid w:val="00E71395"/>
    <w:rsid w:val="00E810BB"/>
    <w:rsid w:val="00E815D1"/>
    <w:rsid w:val="00E851FC"/>
    <w:rsid w:val="00E87E2C"/>
    <w:rsid w:val="00E928BA"/>
    <w:rsid w:val="00E93912"/>
    <w:rsid w:val="00E961BB"/>
    <w:rsid w:val="00EA1512"/>
    <w:rsid w:val="00EA2A65"/>
    <w:rsid w:val="00EA3311"/>
    <w:rsid w:val="00EA4EBC"/>
    <w:rsid w:val="00EA6E0C"/>
    <w:rsid w:val="00EA7C33"/>
    <w:rsid w:val="00EB0ABC"/>
    <w:rsid w:val="00EB0BCB"/>
    <w:rsid w:val="00EB30E0"/>
    <w:rsid w:val="00EB3EFC"/>
    <w:rsid w:val="00EB5369"/>
    <w:rsid w:val="00EC572E"/>
    <w:rsid w:val="00ED2B0D"/>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E61A2"/>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n.ac.uk/go_science/Rebuilding%20a%20Resilient%20Britain_1.%20Vulnerable%20Communities%20(1).pdf" TargetMode="External"/><Relationship Id="rId13" Type="http://schemas.openxmlformats.org/officeDocument/2006/relationships/hyperlink" Target="https://www.kingsfund.org.uk/audio-video/podcast/sleeping-rough-covid-19-public-health?utm_source=wu&amp;utm_medium=email&amp;utm_campaign=12149466_NEWSL_The+Weekly+Update+2021-02-05" TargetMode="External"/><Relationship Id="rId18" Type="http://schemas.openxmlformats.org/officeDocument/2006/relationships/hyperlink" Target="https://yhphnetwork.co.uk/media/72583/working-from-home-policy-paper-rsph-2021.pdf" TargetMode="External"/><Relationship Id="rId26" Type="http://schemas.openxmlformats.org/officeDocument/2006/relationships/hyperlink" Target="https://www.eventbrite.co.uk/e/young-people-unemployment-and-the-economic-recovery-registration-140262869017" TargetMode="External"/><Relationship Id="rId39" Type="http://schemas.openxmlformats.org/officeDocument/2006/relationships/hyperlink" Target="mailto:icopley@wakefield.gov.uk" TargetMode="External"/><Relationship Id="rId3" Type="http://schemas.openxmlformats.org/officeDocument/2006/relationships/styles" Target="styles.xml"/><Relationship Id="rId21"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34" Type="http://schemas.openxmlformats.org/officeDocument/2006/relationships/hyperlink" Target="https://youtu.be/6AIskEXvDnM" TargetMode="External"/><Relationship Id="rId42" Type="http://schemas.openxmlformats.org/officeDocument/2006/relationships/theme" Target="theme/theme1.xml"/><Relationship Id="rId7" Type="http://schemas.openxmlformats.org/officeDocument/2006/relationships/hyperlink" Target="https://reader.elsevier.com/reader/sd/pii/S0277953621000496?token=78B0A581F71179DE78281220524D468F98280678A01394D159D225800EB828D545F2145ED73589D0D03C0FC92E19A3E6" TargetMode="External"/><Relationship Id="rId12" Type="http://schemas.openxmlformats.org/officeDocument/2006/relationships/hyperlink" Target="https://www.childrenscommissioner.gov.uk/wp-content/uploads/2021/02/cco-still-not-safe.pdf?utm_source=The%20King%27s%20Fund%20newsletters%20%28main%20account%29&amp;utm_medium=email&amp;utm_campaign=12146646_NEWSL_HMP%202021-02-09&amp;dm_i=21A8,78CEU,FLWQCU,TBPJ0,1" TargetMode="External"/><Relationship Id="rId17" Type="http://schemas.openxmlformats.org/officeDocument/2006/relationships/hyperlink" Target="https://media.samaritans.org/documents/Samaritans_Handbook_for_mens_wellbeing_services_2021.pdf?utm_source=The%20King%27s%20Fund%20newsletters%20%28main%20account%29&amp;utm_medium=email&amp;utm_campaign=12133652_NEWSL_HWB_2021-02-08&amp;dm_i=21A8,782DW,FLWQCU,T9XWL,1" TargetMode="External"/><Relationship Id="rId25" Type="http://schemas.openxmlformats.org/officeDocument/2006/relationships/hyperlink" Target="https://youtu.be/vRyVNyIrBn0?t=133" TargetMode="External"/><Relationship Id="rId33" Type="http://schemas.openxmlformats.org/officeDocument/2006/relationships/hyperlink" Target="https://youtu.be/yZdp-bY3Sis"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tuc.org.uk/news/tuc-women-have-been-put-impossible-position-during-pandemic" TargetMode="External"/><Relationship Id="rId20" Type="http://schemas.openxmlformats.org/officeDocument/2006/relationships/hyperlink" Target="https://www.suttontrust.com/wp-content/uploads/2021/01/Learning-in-Lockdown.pdf" TargetMode="External"/><Relationship Id="rId29" Type="http://schemas.openxmlformats.org/officeDocument/2006/relationships/hyperlink" Target="https://www.yhphnetwork.co.uk/links-and-resources/minding-the-gap/events-and-conferences/lets-start-at-the-very-beginning-its-a-very-good-place-to-sta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olitics.co.uk/comment/2021/02/11/not-the-health-white-paper-the-country-needed/" TargetMode="External"/><Relationship Id="rId11" Type="http://schemas.openxmlformats.org/officeDocument/2006/relationships/hyperlink" Target="https://www.journalslibrary.nihr.ac.uk/hsdr/hsdr09010/" TargetMode="External"/><Relationship Id="rId24" Type="http://schemas.openxmlformats.org/officeDocument/2006/relationships/hyperlink" Target="https://yhphnetwork.co.uk/media/72541/build-back-fairer-the-covid-19-marmot-review-executive-summary-ihe-2020.pdf" TargetMode="External"/><Relationship Id="rId32" Type="http://schemas.openxmlformats.org/officeDocument/2006/relationships/hyperlink" Target="https://youtu.be/PgtKhW-3K4Q" TargetMode="External"/><Relationship Id="rId37" Type="http://schemas.openxmlformats.org/officeDocument/2006/relationships/hyperlink" Target="https://www.yhphnetwork.co.uk/media/1880/gdpr-transparency-notice.docx"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ommittees.parliament.uk/publications/4597/documents/46478/default/" TargetMode="External"/><Relationship Id="rId23" Type="http://schemas.openxmlformats.org/officeDocument/2006/relationships/hyperlink" Target="https://yhphnetwork.co.uk/media/72540/build-back-fairer-the-covid-19-marmot-review-ihe-2020.pdf" TargetMode="External"/><Relationship Id="rId28" Type="http://schemas.openxmlformats.org/officeDocument/2006/relationships/image" Target="cid:image010.jpg@01D5FC47.3881B5C0" TargetMode="External"/><Relationship Id="rId36" Type="http://schemas.openxmlformats.org/officeDocument/2006/relationships/hyperlink" Target="https://youtu.be/-RDYJFnU0Cc" TargetMode="External"/><Relationship Id="rId10" Type="http://schemas.openxmlformats.org/officeDocument/2006/relationships/hyperlink" Target="https://labourlist.org/2021/02/public-health-in-a-time-of-covid-the-view-from-bradford/?utm_source=The%20King%27s%20Fund%20newsletters%20%28main%20account%29&amp;utm_medium=email&amp;utm_campaign=12133652_NEWSL_HWB_2021-02-08&amp;dm_i=21A8,782DW,FLWQCU,TB36G,1" TargetMode="External"/><Relationship Id="rId19" Type="http://schemas.openxmlformats.org/officeDocument/2006/relationships/hyperlink" Target="https://essentials.edmarket.org/2021/01/therapeutic-learning-environments-implications-applications-research-and-proof-through-practice/" TargetMode="External"/><Relationship Id="rId31" Type="http://schemas.openxmlformats.org/officeDocument/2006/relationships/hyperlink" Target="https://www.youtube.com/watch?v=ftnIrKY7A9w&amp;feature=youtu.be" TargetMode="External"/><Relationship Id="rId4" Type="http://schemas.openxmlformats.org/officeDocument/2006/relationships/settings" Target="settings.xml"/><Relationship Id="rId9" Type="http://schemas.openxmlformats.org/officeDocument/2006/relationships/hyperlink" Target="https://www.tuc.org.uk/sites/default/files/2021-02/January%20debt%20report.pdf" TargetMode="External"/><Relationship Id="rId14" Type="http://schemas.openxmlformats.org/officeDocument/2006/relationships/hyperlink" Target="http://bristol.ac.uk/media-library/sites/policybristol/briefings-and-reports-pdfs/2021/PolicyBristol_Briefing97_Childhood_Obesity_Research.pdf?utm_source=The%20King%27s%20Fund%20newsletters%20%28main%20account%29&amp;utm_medium=email&amp;utm_campaign=12156420_NEWSL_HMP%202021-02-12&amp;dm_i=21A8,78JYC,FLWQCU,TCGRI,1" TargetMode="External"/><Relationship Id="rId22" Type="http://schemas.openxmlformats.org/officeDocument/2006/relationships/hyperlink" Target="https://www.health.org.uk/what-we-do/a-healthier-uk-population/mobilising-action-for-healthy-lives/covid-19-impact-inquiry/call-for-evidence" TargetMode="External"/><Relationship Id="rId27" Type="http://schemas.openxmlformats.org/officeDocument/2006/relationships/image" Target="media/image1.jpeg"/><Relationship Id="rId30" Type="http://schemas.openxmlformats.org/officeDocument/2006/relationships/hyperlink" Target="https://youtu.be/f4HLia559So" TargetMode="External"/><Relationship Id="rId35" Type="http://schemas.openxmlformats.org/officeDocument/2006/relationships/hyperlink" Target="https://youtu.be/82tR1_SKQw4"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0C40-0329-42C0-9EC1-2F5E46A8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29</cp:revision>
  <dcterms:created xsi:type="dcterms:W3CDTF">2021-01-29T10:57:00Z</dcterms:created>
  <dcterms:modified xsi:type="dcterms:W3CDTF">2021-02-15T21:30:00Z</dcterms:modified>
</cp:coreProperties>
</file>